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064" w:rsidRPr="00F35064" w:rsidRDefault="00F35064" w:rsidP="00F35064">
      <w:pPr>
        <w:spacing w:line="240" w:lineRule="exact"/>
        <w:jc w:val="center"/>
        <w:rPr>
          <w:rFonts w:ascii="Arial" w:hAnsi="Arial" w:cs="Arial"/>
          <w:b/>
          <w:sz w:val="20"/>
          <w:szCs w:val="20"/>
        </w:rPr>
      </w:pPr>
      <w:r w:rsidRPr="00F35064">
        <w:rPr>
          <w:rFonts w:ascii="Arial" w:hAnsi="Arial" w:cs="Arial"/>
          <w:b/>
          <w:sz w:val="20"/>
          <w:szCs w:val="20"/>
        </w:rPr>
        <w:t xml:space="preserve">Информация о социально-экономическом развитии Краснодарского края </w:t>
      </w:r>
    </w:p>
    <w:p w:rsidR="00F35064" w:rsidRPr="00F35064" w:rsidRDefault="00F35064" w:rsidP="00F35064">
      <w:pPr>
        <w:spacing w:after="240" w:line="240" w:lineRule="exact"/>
        <w:jc w:val="center"/>
        <w:rPr>
          <w:rFonts w:ascii="Arial" w:hAnsi="Arial" w:cs="Arial"/>
          <w:b/>
          <w:sz w:val="20"/>
          <w:szCs w:val="20"/>
        </w:rPr>
      </w:pPr>
      <w:r w:rsidRPr="00F35064">
        <w:rPr>
          <w:rFonts w:ascii="Arial" w:hAnsi="Arial" w:cs="Arial"/>
          <w:b/>
          <w:sz w:val="20"/>
          <w:szCs w:val="20"/>
        </w:rPr>
        <w:t>за январь-ноябрь 2020 г.*</w:t>
      </w:r>
    </w:p>
    <w:p w:rsidR="00F35064" w:rsidRPr="00F35064" w:rsidRDefault="00F35064" w:rsidP="00F35064">
      <w:pPr>
        <w:ind w:firstLine="709"/>
        <w:jc w:val="both"/>
        <w:rPr>
          <w:rFonts w:ascii="Arial" w:hAnsi="Arial" w:cs="Arial"/>
          <w:sz w:val="20"/>
          <w:szCs w:val="20"/>
        </w:rPr>
      </w:pPr>
      <w:r w:rsidRPr="00F35064">
        <w:rPr>
          <w:rFonts w:ascii="Arial" w:hAnsi="Arial" w:cs="Arial"/>
          <w:sz w:val="20"/>
          <w:szCs w:val="20"/>
        </w:rPr>
        <w:t>Индекс промышленного производства в ноябре 2020г. по сравнению с ноябрем 2019г. составил 89,3%, в январе-ноябре 2020г. – 97,1%. %.</w:t>
      </w:r>
    </w:p>
    <w:p w:rsidR="00F35064" w:rsidRPr="00F35064" w:rsidRDefault="00F35064" w:rsidP="00F35064">
      <w:pPr>
        <w:ind w:firstLine="709"/>
        <w:jc w:val="both"/>
        <w:rPr>
          <w:rFonts w:ascii="Arial" w:hAnsi="Arial" w:cs="Arial"/>
          <w:sz w:val="20"/>
          <w:szCs w:val="20"/>
        </w:rPr>
      </w:pPr>
      <w:r w:rsidRPr="00F35064">
        <w:rPr>
          <w:rFonts w:ascii="Arial" w:hAnsi="Arial" w:cs="Arial"/>
          <w:sz w:val="20"/>
          <w:szCs w:val="20"/>
        </w:rPr>
        <w:t>Индекс производства по виду деятельности «Добыча полезных ископаемых» в ноябре 2020г. по сравнению с ноябрем 2019г. составил 71,8%, в январе-ноябре 2020г. – 85,4%.</w:t>
      </w:r>
    </w:p>
    <w:p w:rsidR="00F35064" w:rsidRPr="00F35064" w:rsidRDefault="00F35064" w:rsidP="00F35064">
      <w:pPr>
        <w:ind w:firstLine="851"/>
        <w:jc w:val="both"/>
        <w:rPr>
          <w:rFonts w:ascii="Arial" w:hAnsi="Arial" w:cs="Arial"/>
          <w:sz w:val="20"/>
          <w:szCs w:val="20"/>
        </w:rPr>
      </w:pPr>
      <w:r w:rsidRPr="00F35064">
        <w:rPr>
          <w:rFonts w:ascii="Arial" w:hAnsi="Arial" w:cs="Arial"/>
          <w:sz w:val="20"/>
          <w:szCs w:val="20"/>
        </w:rPr>
        <w:t xml:space="preserve">Объем производства продукции сельского хозяйства всех сельхозпроизводителей (сельскохозяйственные организации, крестьянские (фермерские) хозяйства, хозяйства населения) в январе-ноябре 2020г. в действующих ценах, по предварительной оценке, составил 369,7 </w:t>
      </w:r>
      <w:proofErr w:type="gramStart"/>
      <w:r w:rsidRPr="00F35064">
        <w:rPr>
          <w:rFonts w:ascii="Arial" w:hAnsi="Arial" w:cs="Arial"/>
          <w:sz w:val="20"/>
          <w:szCs w:val="20"/>
        </w:rPr>
        <w:t>млрд</w:t>
      </w:r>
      <w:proofErr w:type="gramEnd"/>
      <w:r w:rsidRPr="00F35064">
        <w:rPr>
          <w:rFonts w:ascii="Arial" w:hAnsi="Arial" w:cs="Arial"/>
          <w:sz w:val="20"/>
          <w:szCs w:val="20"/>
        </w:rPr>
        <w:t xml:space="preserve"> рублей (в сопоставимой оценке – 92,7% к январю-ноябрю 2019г.). </w:t>
      </w:r>
    </w:p>
    <w:p w:rsidR="00F35064" w:rsidRPr="00F35064" w:rsidRDefault="00F35064" w:rsidP="00F35064">
      <w:pPr>
        <w:ind w:firstLine="720"/>
        <w:jc w:val="both"/>
        <w:rPr>
          <w:rFonts w:ascii="Arial" w:hAnsi="Arial" w:cs="Arial"/>
          <w:color w:val="000000"/>
          <w:sz w:val="20"/>
          <w:szCs w:val="20"/>
        </w:rPr>
      </w:pPr>
      <w:r w:rsidRPr="00F35064">
        <w:rPr>
          <w:rFonts w:ascii="Arial" w:hAnsi="Arial" w:cs="Arial"/>
          <w:color w:val="000000"/>
          <w:sz w:val="20"/>
          <w:szCs w:val="20"/>
        </w:rPr>
        <w:t xml:space="preserve">К 1 декабря </w:t>
      </w:r>
      <w:proofErr w:type="spellStart"/>
      <w:r w:rsidRPr="00F35064">
        <w:rPr>
          <w:rFonts w:ascii="Arial" w:hAnsi="Arial" w:cs="Arial"/>
          <w:color w:val="000000"/>
          <w:sz w:val="20"/>
          <w:szCs w:val="20"/>
        </w:rPr>
        <w:t>т.г</w:t>
      </w:r>
      <w:proofErr w:type="spellEnd"/>
      <w:r w:rsidRPr="00F35064">
        <w:rPr>
          <w:rFonts w:ascii="Arial" w:hAnsi="Arial" w:cs="Arial"/>
          <w:color w:val="000000"/>
          <w:sz w:val="20"/>
          <w:szCs w:val="20"/>
        </w:rPr>
        <w:t xml:space="preserve">. сельскохозяйственными организациями озимые культуры посеяны на площади 1255,5 тыс. гектаров (138,8% к соответствующей дате 2019г.), в том числе на зерно – 1221,0 тыс. гектаров (138,0%). Зябь вспахана на площади 850,4 тыс. гектаров (117,8%). </w:t>
      </w:r>
    </w:p>
    <w:p w:rsidR="00F35064" w:rsidRPr="00F35064" w:rsidRDefault="00F35064" w:rsidP="00F35064">
      <w:pPr>
        <w:ind w:firstLine="709"/>
        <w:jc w:val="both"/>
        <w:rPr>
          <w:rFonts w:ascii="Arial" w:hAnsi="Arial" w:cs="Arial"/>
          <w:color w:val="000000"/>
          <w:sz w:val="20"/>
          <w:szCs w:val="20"/>
        </w:rPr>
      </w:pPr>
      <w:r w:rsidRPr="00F35064">
        <w:rPr>
          <w:rFonts w:ascii="Arial" w:hAnsi="Arial" w:cs="Arial"/>
          <w:color w:val="000000"/>
          <w:sz w:val="20"/>
          <w:szCs w:val="20"/>
        </w:rPr>
        <w:t xml:space="preserve">На конец ноября 2020г. поголовье крупного рогатого скота в хозяйствах всех сельхозпроизводителей, по расчетам, составило 548,8 тыс. голов, из них коров – 212,7 тыс., свиней – 637,2 тыс., овец и коз – 210,2 тыс. голов. </w:t>
      </w:r>
    </w:p>
    <w:p w:rsidR="00F35064" w:rsidRPr="00F35064" w:rsidRDefault="00F35064" w:rsidP="00F35064">
      <w:pPr>
        <w:ind w:firstLine="709"/>
        <w:jc w:val="both"/>
        <w:rPr>
          <w:rFonts w:ascii="Arial" w:hAnsi="Arial" w:cs="Arial"/>
          <w:color w:val="000000"/>
          <w:sz w:val="20"/>
          <w:szCs w:val="20"/>
        </w:rPr>
      </w:pPr>
      <w:r w:rsidRPr="00F35064">
        <w:rPr>
          <w:rFonts w:ascii="Arial" w:hAnsi="Arial" w:cs="Arial"/>
          <w:color w:val="000000"/>
          <w:sz w:val="20"/>
          <w:szCs w:val="20"/>
        </w:rPr>
        <w:t>В структуре поголовья скота по категориям хозяйств доля индивидуального сектора составила: по крупному рогатому скоту – 36,6%, свиньям – 3,2%, овцам и козам – 93,7%.</w:t>
      </w:r>
    </w:p>
    <w:p w:rsidR="00F35064" w:rsidRPr="00F35064" w:rsidRDefault="00F35064" w:rsidP="00F35064">
      <w:pPr>
        <w:ind w:firstLine="709"/>
        <w:jc w:val="both"/>
        <w:rPr>
          <w:rFonts w:ascii="Arial" w:hAnsi="Arial" w:cs="Arial"/>
          <w:color w:val="000000"/>
          <w:sz w:val="20"/>
          <w:szCs w:val="20"/>
        </w:rPr>
      </w:pPr>
      <w:r w:rsidRPr="00F35064">
        <w:rPr>
          <w:rFonts w:ascii="Arial" w:hAnsi="Arial" w:cs="Arial"/>
          <w:color w:val="000000"/>
          <w:sz w:val="20"/>
          <w:szCs w:val="20"/>
        </w:rPr>
        <w:t xml:space="preserve">Объем работ, выполненных всеми хозяйствующими субъектами, по виду деятельности «Строительство» в январе-ноябре 2020г. составил 206,2 </w:t>
      </w:r>
      <w:proofErr w:type="gramStart"/>
      <w:r w:rsidRPr="00F35064">
        <w:rPr>
          <w:rFonts w:ascii="Arial" w:hAnsi="Arial" w:cs="Arial"/>
          <w:color w:val="000000"/>
          <w:sz w:val="20"/>
          <w:szCs w:val="20"/>
        </w:rPr>
        <w:t>млрд</w:t>
      </w:r>
      <w:proofErr w:type="gramEnd"/>
      <w:r w:rsidRPr="00F35064">
        <w:rPr>
          <w:rFonts w:ascii="Arial" w:hAnsi="Arial" w:cs="Arial"/>
          <w:color w:val="000000"/>
          <w:sz w:val="20"/>
          <w:szCs w:val="20"/>
        </w:rPr>
        <w:t xml:space="preserve"> рублей, или 92,6% (в сопоставимых ценах) к уровню соответствующего периода предыдущего года. </w:t>
      </w:r>
    </w:p>
    <w:p w:rsidR="00F35064" w:rsidRPr="00F35064" w:rsidRDefault="00F35064" w:rsidP="00F35064">
      <w:pPr>
        <w:ind w:firstLine="709"/>
        <w:jc w:val="both"/>
        <w:rPr>
          <w:rFonts w:ascii="Arial" w:hAnsi="Arial" w:cs="Arial"/>
          <w:color w:val="000000"/>
          <w:sz w:val="20"/>
          <w:szCs w:val="20"/>
        </w:rPr>
      </w:pPr>
      <w:r w:rsidRPr="00F35064">
        <w:rPr>
          <w:rFonts w:ascii="Arial" w:hAnsi="Arial" w:cs="Arial"/>
          <w:color w:val="000000"/>
          <w:sz w:val="20"/>
          <w:szCs w:val="20"/>
        </w:rPr>
        <w:t xml:space="preserve">Из общего объема работ крупными и средними организациями в январе-ноябре 2020г. выполнено работ собственными силами на 87,3 </w:t>
      </w:r>
      <w:proofErr w:type="gramStart"/>
      <w:r w:rsidRPr="00F35064">
        <w:rPr>
          <w:rFonts w:ascii="Arial" w:hAnsi="Arial" w:cs="Arial"/>
          <w:color w:val="000000"/>
          <w:sz w:val="20"/>
          <w:szCs w:val="20"/>
        </w:rPr>
        <w:t>млрд</w:t>
      </w:r>
      <w:proofErr w:type="gramEnd"/>
      <w:r w:rsidRPr="00F35064">
        <w:rPr>
          <w:rFonts w:ascii="Arial" w:hAnsi="Arial" w:cs="Arial"/>
          <w:color w:val="000000"/>
          <w:sz w:val="20"/>
          <w:szCs w:val="20"/>
        </w:rPr>
        <w:t xml:space="preserve"> рублей, что составляет 92,6% к январю-ноябрю 2019г. (в том числе выполнено хозяйственным способом строительно-монтажных работ по зданиям и сооружениям на сумму 1,8 млрд рублей, или 157,6% к январю-ноябрю 2019г.). </w:t>
      </w:r>
    </w:p>
    <w:p w:rsidR="00F35064" w:rsidRPr="00F35064" w:rsidRDefault="00F35064" w:rsidP="00F35064">
      <w:pPr>
        <w:ind w:firstLine="720"/>
        <w:jc w:val="both"/>
        <w:rPr>
          <w:rFonts w:ascii="Arial" w:hAnsi="Arial" w:cs="Arial"/>
          <w:color w:val="000000"/>
          <w:sz w:val="20"/>
          <w:szCs w:val="20"/>
        </w:rPr>
      </w:pPr>
      <w:r w:rsidRPr="00F35064">
        <w:rPr>
          <w:rFonts w:ascii="Arial" w:hAnsi="Arial" w:cs="Arial"/>
          <w:color w:val="000000"/>
          <w:sz w:val="20"/>
          <w:szCs w:val="20"/>
        </w:rPr>
        <w:t xml:space="preserve">В структуре объема работ, выполненных собственными силами, по виду деятельности «Строительство» по договорам строительного подряда, большая часть приходилась на строительство инженерных сооружений (35,3% от общего объема работ). </w:t>
      </w:r>
    </w:p>
    <w:p w:rsidR="00F35064" w:rsidRPr="00F35064" w:rsidRDefault="00F35064" w:rsidP="00F35064">
      <w:pPr>
        <w:ind w:firstLine="720"/>
        <w:jc w:val="both"/>
        <w:rPr>
          <w:rFonts w:ascii="Arial" w:hAnsi="Arial" w:cs="Arial"/>
          <w:color w:val="000000"/>
          <w:sz w:val="20"/>
          <w:szCs w:val="20"/>
        </w:rPr>
      </w:pPr>
      <w:r w:rsidRPr="00F35064">
        <w:rPr>
          <w:rFonts w:ascii="Arial" w:hAnsi="Arial" w:cs="Arial"/>
          <w:color w:val="000000"/>
          <w:sz w:val="20"/>
          <w:szCs w:val="20"/>
        </w:rPr>
        <w:t xml:space="preserve">На конец ноября 2020г. крупными и средними организациями заключено договоров строительного подряда (контрактов) на сумму 16,6 </w:t>
      </w:r>
      <w:proofErr w:type="gramStart"/>
      <w:r w:rsidRPr="00F35064">
        <w:rPr>
          <w:rFonts w:ascii="Arial" w:hAnsi="Arial" w:cs="Arial"/>
          <w:color w:val="000000"/>
          <w:sz w:val="20"/>
          <w:szCs w:val="20"/>
        </w:rPr>
        <w:t>млрд</w:t>
      </w:r>
      <w:proofErr w:type="gramEnd"/>
      <w:r w:rsidRPr="00F35064">
        <w:rPr>
          <w:rFonts w:ascii="Arial" w:hAnsi="Arial" w:cs="Arial"/>
          <w:color w:val="000000"/>
          <w:sz w:val="20"/>
          <w:szCs w:val="20"/>
        </w:rPr>
        <w:t xml:space="preserve"> рублей, что обеспечит 73 дня работы. </w:t>
      </w:r>
    </w:p>
    <w:p w:rsidR="00F35064" w:rsidRPr="00F35064" w:rsidRDefault="00F35064" w:rsidP="00F35064">
      <w:pPr>
        <w:ind w:firstLine="720"/>
        <w:jc w:val="both"/>
        <w:rPr>
          <w:rFonts w:ascii="Arial" w:hAnsi="Arial" w:cs="Arial"/>
          <w:color w:val="000000"/>
          <w:sz w:val="20"/>
          <w:szCs w:val="20"/>
        </w:rPr>
      </w:pPr>
      <w:r w:rsidRPr="00F35064">
        <w:rPr>
          <w:rFonts w:ascii="Arial" w:hAnsi="Arial" w:cs="Arial"/>
          <w:color w:val="000000"/>
          <w:sz w:val="20"/>
          <w:szCs w:val="20"/>
        </w:rPr>
        <w:t xml:space="preserve">В январе-ноябре 2020г. организациями всех форм собственности и населением построено 51,1 тыс. квартир общей площадью 3623,8 тыс. кв. метров, включая 16,4 тыс. кв. метров жилых домов, построенных на земельных участках, предназначенных для ведения гражданами садоводства, что составило 98,3%1) к январю-ноябрю 2019г. </w:t>
      </w:r>
    </w:p>
    <w:p w:rsidR="00F35064" w:rsidRPr="00F35064" w:rsidRDefault="00F35064" w:rsidP="00F35064">
      <w:pPr>
        <w:ind w:firstLine="709"/>
        <w:jc w:val="both"/>
        <w:rPr>
          <w:rFonts w:ascii="Arial" w:hAnsi="Arial" w:cs="Arial"/>
          <w:color w:val="000000"/>
          <w:sz w:val="20"/>
          <w:szCs w:val="20"/>
        </w:rPr>
      </w:pPr>
      <w:r w:rsidRPr="00F35064">
        <w:rPr>
          <w:rFonts w:ascii="Arial" w:hAnsi="Arial" w:cs="Arial"/>
          <w:color w:val="000000"/>
          <w:sz w:val="20"/>
          <w:szCs w:val="20"/>
        </w:rPr>
        <w:t xml:space="preserve">Из общего объема введенного жилья предприятиями и организациями </w:t>
      </w:r>
      <w:proofErr w:type="gramStart"/>
      <w:r w:rsidRPr="00F35064">
        <w:rPr>
          <w:rFonts w:ascii="Arial" w:hAnsi="Arial" w:cs="Arial"/>
          <w:color w:val="000000"/>
          <w:sz w:val="20"/>
          <w:szCs w:val="20"/>
        </w:rPr>
        <w:t>сданы</w:t>
      </w:r>
      <w:proofErr w:type="gramEnd"/>
      <w:r w:rsidRPr="00F35064">
        <w:rPr>
          <w:rFonts w:ascii="Arial" w:hAnsi="Arial" w:cs="Arial"/>
          <w:color w:val="000000"/>
          <w:sz w:val="20"/>
          <w:szCs w:val="20"/>
        </w:rPr>
        <w:t xml:space="preserve"> в эксплуатацию 37,3 тыс. квартир общей площадью 1808,2 тыс. кв. метров, что составило 92,2% к аналогичному показателю января-ноября 2019г. </w:t>
      </w:r>
    </w:p>
    <w:p w:rsidR="00F35064" w:rsidRPr="00F35064" w:rsidRDefault="00F35064" w:rsidP="00F35064">
      <w:pPr>
        <w:ind w:firstLine="709"/>
        <w:jc w:val="both"/>
        <w:rPr>
          <w:rFonts w:ascii="Arial" w:hAnsi="Arial" w:cs="Arial"/>
          <w:bCs/>
          <w:color w:val="000000"/>
          <w:sz w:val="20"/>
          <w:szCs w:val="20"/>
        </w:rPr>
      </w:pPr>
      <w:r w:rsidRPr="00F35064">
        <w:rPr>
          <w:rFonts w:ascii="Arial" w:hAnsi="Arial" w:cs="Arial"/>
          <w:bCs/>
          <w:color w:val="000000"/>
          <w:sz w:val="20"/>
          <w:szCs w:val="20"/>
        </w:rPr>
        <w:t xml:space="preserve">Оборот розничной торговли хозяйствующих субъектов всех видов деятельности в январе-ноябре 2020г. составил 1285,1 </w:t>
      </w:r>
      <w:proofErr w:type="gramStart"/>
      <w:r w:rsidRPr="00F35064">
        <w:rPr>
          <w:rFonts w:ascii="Arial" w:hAnsi="Arial" w:cs="Arial"/>
          <w:bCs/>
          <w:color w:val="000000"/>
          <w:sz w:val="20"/>
          <w:szCs w:val="20"/>
        </w:rPr>
        <w:t>млрд</w:t>
      </w:r>
      <w:proofErr w:type="gramEnd"/>
      <w:r w:rsidRPr="00F35064">
        <w:rPr>
          <w:rFonts w:ascii="Arial" w:hAnsi="Arial" w:cs="Arial"/>
          <w:bCs/>
          <w:color w:val="000000"/>
          <w:sz w:val="20"/>
          <w:szCs w:val="20"/>
        </w:rPr>
        <w:t xml:space="preserve"> рублей, что в товарной массе на 5,0% меньше, чем в январе-ноябре 2019г.</w:t>
      </w:r>
    </w:p>
    <w:p w:rsidR="00F35064" w:rsidRPr="00F35064" w:rsidRDefault="00F35064" w:rsidP="00F35064">
      <w:pPr>
        <w:ind w:firstLine="720"/>
        <w:jc w:val="both"/>
        <w:rPr>
          <w:rFonts w:ascii="Arial" w:hAnsi="Arial" w:cs="Arial"/>
          <w:color w:val="000000"/>
          <w:sz w:val="20"/>
          <w:szCs w:val="20"/>
        </w:rPr>
      </w:pPr>
      <w:r w:rsidRPr="00F35064">
        <w:rPr>
          <w:rFonts w:ascii="Arial" w:hAnsi="Arial" w:cs="Arial"/>
          <w:color w:val="000000"/>
          <w:sz w:val="20"/>
          <w:szCs w:val="20"/>
        </w:rPr>
        <w:t xml:space="preserve">Индекс потребительских цен на товары и услуги в ноябре 2020г. по сравнению с октябрём 2020г. составил 100,8%, в том числе на продовольственные товары – 101,6%, непродовольственные товары – 100,5%, услуги – 99,8%. </w:t>
      </w:r>
    </w:p>
    <w:p w:rsidR="00F35064" w:rsidRPr="00F35064" w:rsidRDefault="00F35064" w:rsidP="00F35064">
      <w:pPr>
        <w:ind w:firstLine="709"/>
        <w:jc w:val="both"/>
        <w:rPr>
          <w:rFonts w:ascii="Arial" w:hAnsi="Arial" w:cs="Arial"/>
          <w:color w:val="000000"/>
          <w:sz w:val="20"/>
          <w:szCs w:val="20"/>
        </w:rPr>
      </w:pPr>
      <w:r w:rsidRPr="00F35064">
        <w:rPr>
          <w:rFonts w:ascii="Arial" w:hAnsi="Arial" w:cs="Arial"/>
          <w:color w:val="000000"/>
          <w:sz w:val="20"/>
          <w:szCs w:val="20"/>
        </w:rPr>
        <w:t>Среднемесячная начисленная заработная плата работников организаций в октябре 2020г. составила 36155 рублей. По сравнению с сентябрем 2020г. она увеличилась на 0,6%, с октябрем 2019г. – уменьшилась на 1,7%.</w:t>
      </w:r>
    </w:p>
    <w:p w:rsidR="00F35064" w:rsidRPr="00F35064" w:rsidRDefault="00F35064" w:rsidP="00F35064">
      <w:pPr>
        <w:ind w:firstLine="709"/>
        <w:jc w:val="both"/>
        <w:rPr>
          <w:rFonts w:ascii="Arial" w:hAnsi="Arial" w:cs="Arial"/>
          <w:color w:val="000000"/>
          <w:sz w:val="20"/>
          <w:szCs w:val="20"/>
        </w:rPr>
      </w:pPr>
      <w:r w:rsidRPr="00F35064">
        <w:rPr>
          <w:rFonts w:ascii="Arial" w:hAnsi="Arial" w:cs="Arial"/>
          <w:color w:val="000000"/>
          <w:sz w:val="20"/>
          <w:szCs w:val="20"/>
        </w:rPr>
        <w:t xml:space="preserve">Реальная заработная плата, рассчитанная с учетом индекса потребительских цен, за октябрь 2020г. по сравнению с сентябрем 2020г. увеличилась на 0,2%, с октябрем 2019г. – уменьшилась на 5,7%. </w:t>
      </w:r>
    </w:p>
    <w:p w:rsidR="00F35064" w:rsidRPr="00F35064" w:rsidRDefault="00F35064" w:rsidP="00F35064">
      <w:pPr>
        <w:ind w:firstLine="720"/>
        <w:jc w:val="both"/>
        <w:rPr>
          <w:rFonts w:ascii="Arial" w:hAnsi="Arial" w:cs="Arial"/>
          <w:color w:val="000000"/>
          <w:sz w:val="20"/>
          <w:szCs w:val="20"/>
        </w:rPr>
      </w:pPr>
      <w:r w:rsidRPr="00F35064">
        <w:rPr>
          <w:rFonts w:ascii="Arial" w:hAnsi="Arial" w:cs="Arial"/>
          <w:color w:val="000000"/>
          <w:sz w:val="20"/>
          <w:szCs w:val="20"/>
        </w:rPr>
        <w:t>По итогам обследования в среднем за август-октябрь 2020г. численность рабочей силы составила 2782,1 тыс. человек или 48,9% от общей численности населения края. В их числе 2621,1 тыс. человек, или 94,2% численности рабочей силы были заняты в экономике и 160,9 тыс. человек не имели занятия, но активно его искали (в соответствии с методологией Международной Организации Труда они классифицируются как безработные).</w:t>
      </w:r>
    </w:p>
    <w:p w:rsidR="00F35064" w:rsidRPr="00F35064" w:rsidRDefault="00F35064" w:rsidP="00F35064">
      <w:pPr>
        <w:ind w:firstLine="709"/>
        <w:jc w:val="both"/>
        <w:rPr>
          <w:rFonts w:ascii="Arial" w:hAnsi="Arial" w:cs="Arial"/>
          <w:bCs/>
          <w:color w:val="000000"/>
          <w:sz w:val="20"/>
          <w:szCs w:val="20"/>
        </w:rPr>
      </w:pPr>
      <w:r w:rsidRPr="00F35064">
        <w:rPr>
          <w:rFonts w:ascii="Arial" w:hAnsi="Arial" w:cs="Arial"/>
          <w:bCs/>
          <w:color w:val="000000"/>
          <w:sz w:val="20"/>
          <w:szCs w:val="20"/>
        </w:rPr>
        <w:t xml:space="preserve">Безработица (по данным министерства труда и социального развития Краснодарского края). В ноябре 2020г. признано безработными 10,2 тыс. безработных (в 2,9р. больше, чем в ноябре 2019г.), снято с учета 21,0 тыс. безработных (в 6,7р. больше, чем в ноябре 2019г.). </w:t>
      </w:r>
    </w:p>
    <w:p w:rsidR="00F35064" w:rsidRPr="00F35064" w:rsidRDefault="00F35064" w:rsidP="00F35064">
      <w:pPr>
        <w:ind w:firstLine="709"/>
        <w:jc w:val="both"/>
        <w:rPr>
          <w:rFonts w:ascii="Arial" w:hAnsi="Arial" w:cs="Arial"/>
          <w:color w:val="000000"/>
          <w:sz w:val="20"/>
          <w:szCs w:val="20"/>
        </w:rPr>
      </w:pPr>
      <w:r w:rsidRPr="00F35064">
        <w:rPr>
          <w:rFonts w:ascii="Arial" w:hAnsi="Arial" w:cs="Arial"/>
          <w:color w:val="000000"/>
          <w:sz w:val="20"/>
          <w:szCs w:val="20"/>
        </w:rPr>
        <w:t xml:space="preserve">Численность трудоустроенных безработных в ноябре 2020г. уменьшилась по сравнению с предыдущим месяцем на 24,5%, с ноябрем 2019г. – увеличилась в 4,3 раза и составила 5,2 тыс. человек. </w:t>
      </w:r>
    </w:p>
    <w:p w:rsidR="00F35064" w:rsidRPr="00F35064" w:rsidRDefault="00F35064" w:rsidP="00F35064">
      <w:pPr>
        <w:ind w:firstLine="709"/>
        <w:jc w:val="both"/>
        <w:rPr>
          <w:rFonts w:ascii="Arial" w:hAnsi="Arial" w:cs="Arial"/>
          <w:color w:val="000000"/>
          <w:sz w:val="20"/>
          <w:szCs w:val="20"/>
        </w:rPr>
      </w:pPr>
      <w:r w:rsidRPr="00F35064">
        <w:rPr>
          <w:rFonts w:ascii="Arial" w:hAnsi="Arial" w:cs="Arial"/>
          <w:color w:val="000000"/>
          <w:sz w:val="20"/>
          <w:szCs w:val="20"/>
        </w:rPr>
        <w:lastRenderedPageBreak/>
        <w:t>По расчетным данным численность постоянного населения края на 1 ноября 2020г. составила 5689,1 тыс. человек, из которых 3159,9 тыс. человек (55,5%) – горожане и 2529,2 тыс. человек (44,5%) – сельские жители.</w:t>
      </w:r>
      <w:r w:rsidRPr="00F35064">
        <w:rPr>
          <w:rFonts w:ascii="Arial" w:hAnsi="Arial" w:cs="Arial"/>
          <w:color w:val="000000"/>
          <w:sz w:val="20"/>
          <w:szCs w:val="20"/>
          <w:lang w:val="x-none"/>
        </w:rPr>
        <w:t xml:space="preserve"> </w:t>
      </w:r>
    </w:p>
    <w:p w:rsidR="00F35064" w:rsidRPr="00F35064" w:rsidRDefault="00F35064" w:rsidP="00F35064">
      <w:pPr>
        <w:ind w:firstLine="709"/>
        <w:jc w:val="both"/>
        <w:rPr>
          <w:rFonts w:ascii="Arial" w:hAnsi="Arial" w:cs="Arial"/>
          <w:iCs/>
          <w:spacing w:val="-6"/>
          <w:sz w:val="20"/>
          <w:szCs w:val="20"/>
        </w:rPr>
      </w:pPr>
      <w:r w:rsidRPr="00F35064">
        <w:rPr>
          <w:rFonts w:ascii="Arial" w:hAnsi="Arial" w:cs="Arial"/>
          <w:color w:val="000000"/>
          <w:sz w:val="20"/>
          <w:szCs w:val="20"/>
          <w:lang w:val="x-none"/>
        </w:rPr>
        <w:t>В целом по краю за январь-октябрь 2020г. число умерших превысило число родившихся на 27,5%.</w:t>
      </w:r>
    </w:p>
    <w:p w:rsidR="00F35064" w:rsidRPr="00F35064" w:rsidRDefault="00F35064" w:rsidP="00F35064">
      <w:pPr>
        <w:jc w:val="right"/>
        <w:rPr>
          <w:rFonts w:ascii="Arial" w:hAnsi="Arial" w:cs="Arial"/>
          <w:iCs/>
          <w:spacing w:val="-6"/>
          <w:sz w:val="20"/>
          <w:szCs w:val="20"/>
        </w:rPr>
      </w:pPr>
    </w:p>
    <w:p w:rsidR="00F35064" w:rsidRPr="00F35064" w:rsidRDefault="00F35064" w:rsidP="00F35064">
      <w:pPr>
        <w:jc w:val="right"/>
        <w:rPr>
          <w:rFonts w:ascii="Arial" w:hAnsi="Arial" w:cs="Arial"/>
          <w:color w:val="000000"/>
          <w:sz w:val="20"/>
          <w:szCs w:val="20"/>
        </w:rPr>
      </w:pPr>
      <w:r w:rsidRPr="00F35064">
        <w:rPr>
          <w:rFonts w:ascii="Arial" w:hAnsi="Arial" w:cs="Arial"/>
          <w:iCs/>
          <w:spacing w:val="-6"/>
          <w:sz w:val="20"/>
          <w:szCs w:val="20"/>
        </w:rPr>
        <w:t xml:space="preserve">* по данным </w:t>
      </w:r>
      <w:r w:rsidRPr="00F35064">
        <w:rPr>
          <w:rFonts w:ascii="Arial" w:hAnsi="Arial" w:cs="Arial"/>
          <w:color w:val="000000"/>
          <w:sz w:val="20"/>
          <w:szCs w:val="20"/>
        </w:rPr>
        <w:t xml:space="preserve">Управления Федеральной службы государственной статистики </w:t>
      </w:r>
    </w:p>
    <w:p w:rsidR="00F35064" w:rsidRPr="00F35064" w:rsidRDefault="00F35064" w:rsidP="00F35064">
      <w:pPr>
        <w:jc w:val="right"/>
        <w:rPr>
          <w:rFonts w:ascii="Arial" w:hAnsi="Arial" w:cs="Arial"/>
          <w:color w:val="000000"/>
          <w:sz w:val="20"/>
          <w:szCs w:val="20"/>
        </w:rPr>
      </w:pPr>
      <w:r w:rsidRPr="00F35064">
        <w:rPr>
          <w:rFonts w:ascii="Arial" w:hAnsi="Arial" w:cs="Arial"/>
          <w:color w:val="000000"/>
          <w:sz w:val="20"/>
          <w:szCs w:val="20"/>
        </w:rPr>
        <w:t>по Краснодарскому краю и Республике Адыгея</w:t>
      </w:r>
    </w:p>
    <w:p w:rsidR="002767C1" w:rsidRPr="00F35064" w:rsidRDefault="00F35064" w:rsidP="00F35064">
      <w:pPr>
        <w:jc w:val="center"/>
        <w:outlineLvl w:val="1"/>
        <w:rPr>
          <w:rFonts w:ascii="Arial" w:hAnsi="Arial" w:cs="Arial"/>
          <w:b/>
          <w:sz w:val="20"/>
          <w:szCs w:val="20"/>
        </w:rPr>
      </w:pPr>
      <w:r w:rsidRPr="00F35064">
        <w:rPr>
          <w:rFonts w:ascii="Arial" w:hAnsi="Arial" w:cs="Arial"/>
          <w:color w:val="000000"/>
          <w:sz w:val="20"/>
          <w:szCs w:val="20"/>
        </w:rPr>
        <w:t>(</w:t>
      </w:r>
      <w:r w:rsidRPr="00F35064">
        <w:rPr>
          <w:rFonts w:ascii="Arial" w:hAnsi="Arial" w:cs="Arial"/>
          <w:sz w:val="20"/>
          <w:szCs w:val="20"/>
        </w:rPr>
        <w:t>https://krsdstat.gks.ru/</w:t>
      </w:r>
      <w:r w:rsidRPr="00F35064">
        <w:rPr>
          <w:rFonts w:ascii="Arial" w:hAnsi="Arial" w:cs="Arial"/>
          <w:color w:val="000000"/>
          <w:sz w:val="20"/>
          <w:szCs w:val="20"/>
        </w:rPr>
        <w:t>)</w:t>
      </w:r>
    </w:p>
    <w:p w:rsidR="002767C1" w:rsidRDefault="002767C1" w:rsidP="005577DC">
      <w:pPr>
        <w:jc w:val="center"/>
        <w:outlineLvl w:val="1"/>
        <w:rPr>
          <w:rFonts w:ascii="Arial" w:hAnsi="Arial" w:cs="Arial"/>
          <w:b/>
          <w:sz w:val="20"/>
          <w:szCs w:val="20"/>
        </w:rPr>
      </w:pPr>
    </w:p>
    <w:p w:rsidR="002767C1" w:rsidRDefault="002767C1" w:rsidP="005577DC">
      <w:pPr>
        <w:jc w:val="center"/>
        <w:outlineLvl w:val="1"/>
        <w:rPr>
          <w:rFonts w:ascii="Arial" w:hAnsi="Arial" w:cs="Arial"/>
          <w:b/>
          <w:sz w:val="20"/>
          <w:szCs w:val="20"/>
        </w:rPr>
      </w:pPr>
    </w:p>
    <w:p w:rsidR="005577DC" w:rsidRPr="00CC1B3D" w:rsidRDefault="005577DC" w:rsidP="005577DC">
      <w:pPr>
        <w:jc w:val="center"/>
        <w:outlineLvl w:val="1"/>
        <w:rPr>
          <w:rFonts w:ascii="Arial" w:hAnsi="Arial" w:cs="Arial"/>
          <w:b/>
          <w:sz w:val="20"/>
          <w:szCs w:val="20"/>
        </w:rPr>
      </w:pPr>
      <w:r w:rsidRPr="00CC1B3D">
        <w:rPr>
          <w:rFonts w:ascii="Arial" w:hAnsi="Arial" w:cs="Arial"/>
          <w:b/>
          <w:sz w:val="20"/>
          <w:szCs w:val="20"/>
        </w:rPr>
        <w:t>Анализ фактических данных о ценах</w:t>
      </w:r>
      <w:r w:rsidR="00042542" w:rsidRPr="00CC1B3D">
        <w:rPr>
          <w:rFonts w:ascii="Arial" w:hAnsi="Arial" w:cs="Arial"/>
          <w:b/>
          <w:sz w:val="20"/>
          <w:szCs w:val="20"/>
        </w:rPr>
        <w:t xml:space="preserve"> сделок и (или)</w:t>
      </w:r>
      <w:r w:rsidRPr="00CC1B3D">
        <w:rPr>
          <w:rFonts w:ascii="Arial" w:hAnsi="Arial" w:cs="Arial"/>
          <w:b/>
          <w:sz w:val="20"/>
          <w:szCs w:val="20"/>
        </w:rPr>
        <w:t xml:space="preserve"> предложений рынка жилой</w:t>
      </w:r>
      <w:r w:rsidR="00553033">
        <w:rPr>
          <w:rFonts w:ascii="Arial" w:hAnsi="Arial" w:cs="Arial"/>
          <w:b/>
          <w:sz w:val="20"/>
          <w:szCs w:val="20"/>
        </w:rPr>
        <w:t>, коммерческой</w:t>
      </w:r>
      <w:r w:rsidRPr="00CC1B3D">
        <w:rPr>
          <w:rFonts w:ascii="Arial" w:hAnsi="Arial" w:cs="Arial"/>
          <w:b/>
          <w:sz w:val="20"/>
          <w:szCs w:val="20"/>
        </w:rPr>
        <w:t xml:space="preserve"> недвижимости</w:t>
      </w:r>
      <w:r w:rsidR="00553033">
        <w:rPr>
          <w:rFonts w:ascii="Arial" w:hAnsi="Arial" w:cs="Arial"/>
          <w:b/>
          <w:sz w:val="20"/>
          <w:szCs w:val="20"/>
        </w:rPr>
        <w:t xml:space="preserve"> и земельных участков</w:t>
      </w:r>
      <w:r w:rsidRPr="00CC1B3D">
        <w:rPr>
          <w:rFonts w:ascii="Arial" w:hAnsi="Arial" w:cs="Arial"/>
          <w:b/>
          <w:sz w:val="20"/>
          <w:szCs w:val="20"/>
        </w:rPr>
        <w:t xml:space="preserve"> г. </w:t>
      </w:r>
      <w:r w:rsidR="0023694D">
        <w:rPr>
          <w:rFonts w:ascii="Arial" w:hAnsi="Arial" w:cs="Arial"/>
          <w:b/>
          <w:sz w:val="20"/>
          <w:szCs w:val="20"/>
        </w:rPr>
        <w:t>Краснодар</w:t>
      </w:r>
      <w:r w:rsidRPr="00CC1B3D">
        <w:rPr>
          <w:rFonts w:ascii="Arial" w:hAnsi="Arial" w:cs="Arial"/>
          <w:b/>
          <w:sz w:val="20"/>
          <w:szCs w:val="20"/>
        </w:rPr>
        <w:t xml:space="preserve"> </w:t>
      </w:r>
    </w:p>
    <w:p w:rsidR="005577DC" w:rsidRPr="00CC1B3D" w:rsidRDefault="005577DC" w:rsidP="00D06CB8">
      <w:pPr>
        <w:jc w:val="center"/>
        <w:rPr>
          <w:rFonts w:ascii="Arial" w:hAnsi="Arial" w:cs="Arial"/>
          <w:b/>
          <w:sz w:val="20"/>
          <w:szCs w:val="20"/>
        </w:rPr>
      </w:pPr>
    </w:p>
    <w:p w:rsidR="00D06CB8" w:rsidRDefault="00D06CB8" w:rsidP="00D06CB8">
      <w:pPr>
        <w:ind w:firstLine="709"/>
        <w:jc w:val="both"/>
        <w:rPr>
          <w:rFonts w:ascii="Arial" w:hAnsi="Arial" w:cs="Arial"/>
          <w:sz w:val="20"/>
          <w:szCs w:val="20"/>
        </w:rPr>
      </w:pPr>
      <w:r w:rsidRPr="00CC1B3D">
        <w:rPr>
          <w:rFonts w:ascii="Arial" w:hAnsi="Arial" w:cs="Arial"/>
          <w:sz w:val="20"/>
          <w:szCs w:val="20"/>
        </w:rPr>
        <w:t xml:space="preserve">Рынок жилой недвижимости </w:t>
      </w:r>
      <w:r w:rsidR="001D6FF2">
        <w:rPr>
          <w:rFonts w:ascii="Arial" w:hAnsi="Arial" w:cs="Arial"/>
          <w:sz w:val="20"/>
          <w:szCs w:val="20"/>
        </w:rPr>
        <w:t xml:space="preserve">в рамках настоящего анализа разделен </w:t>
      </w:r>
      <w:r w:rsidRPr="00CC1B3D">
        <w:rPr>
          <w:rFonts w:ascii="Arial" w:hAnsi="Arial" w:cs="Arial"/>
          <w:sz w:val="20"/>
          <w:szCs w:val="20"/>
        </w:rPr>
        <w:t>на рынок квартир</w:t>
      </w:r>
      <w:r w:rsidR="005577DC" w:rsidRPr="00CC1B3D">
        <w:rPr>
          <w:rFonts w:ascii="Arial" w:hAnsi="Arial" w:cs="Arial"/>
          <w:sz w:val="20"/>
          <w:szCs w:val="20"/>
        </w:rPr>
        <w:t xml:space="preserve"> </w:t>
      </w:r>
      <w:r w:rsidRPr="00CC1B3D">
        <w:rPr>
          <w:rFonts w:ascii="Arial" w:hAnsi="Arial" w:cs="Arial"/>
          <w:sz w:val="20"/>
          <w:szCs w:val="20"/>
        </w:rPr>
        <w:t>и рынок домовладе</w:t>
      </w:r>
      <w:r w:rsidR="00DE2F1E">
        <w:rPr>
          <w:rFonts w:ascii="Arial" w:hAnsi="Arial" w:cs="Arial"/>
          <w:sz w:val="20"/>
          <w:szCs w:val="20"/>
        </w:rPr>
        <w:t xml:space="preserve">ний. </w:t>
      </w:r>
    </w:p>
    <w:p w:rsidR="00E352E0" w:rsidRDefault="00E352E0" w:rsidP="00D06CB8">
      <w:pPr>
        <w:ind w:firstLine="709"/>
        <w:jc w:val="both"/>
        <w:rPr>
          <w:rFonts w:ascii="Arial" w:hAnsi="Arial" w:cs="Arial"/>
          <w:sz w:val="20"/>
          <w:szCs w:val="20"/>
        </w:rPr>
      </w:pPr>
      <w:r w:rsidRPr="00553033">
        <w:rPr>
          <w:rFonts w:ascii="Arial" w:hAnsi="Arial" w:cs="Arial"/>
          <w:sz w:val="20"/>
          <w:szCs w:val="20"/>
        </w:rPr>
        <w:t xml:space="preserve">Коммерческая недвижимость </w:t>
      </w:r>
      <w:r>
        <w:rPr>
          <w:rFonts w:ascii="Arial" w:hAnsi="Arial" w:cs="Arial"/>
          <w:sz w:val="20"/>
          <w:szCs w:val="20"/>
        </w:rPr>
        <w:t>представлена</w:t>
      </w:r>
      <w:r w:rsidRPr="00553033">
        <w:rPr>
          <w:rFonts w:ascii="Arial" w:hAnsi="Arial" w:cs="Arial"/>
          <w:sz w:val="20"/>
          <w:szCs w:val="20"/>
        </w:rPr>
        <w:t xml:space="preserve"> торгово-офисн</w:t>
      </w:r>
      <w:r>
        <w:rPr>
          <w:rFonts w:ascii="Arial" w:hAnsi="Arial" w:cs="Arial"/>
          <w:sz w:val="20"/>
          <w:szCs w:val="20"/>
        </w:rPr>
        <w:t>ой</w:t>
      </w:r>
      <w:r w:rsidRPr="00553033">
        <w:rPr>
          <w:rFonts w:ascii="Arial" w:hAnsi="Arial" w:cs="Arial"/>
          <w:sz w:val="20"/>
          <w:szCs w:val="20"/>
        </w:rPr>
        <w:t xml:space="preserve"> и производственно-складск</w:t>
      </w:r>
      <w:r>
        <w:rPr>
          <w:rFonts w:ascii="Arial" w:hAnsi="Arial" w:cs="Arial"/>
          <w:sz w:val="20"/>
          <w:szCs w:val="20"/>
        </w:rPr>
        <w:t>ой.</w:t>
      </w:r>
    </w:p>
    <w:p w:rsidR="00D06CB8" w:rsidRPr="00194FE6" w:rsidRDefault="00553033" w:rsidP="00E352E0">
      <w:pPr>
        <w:ind w:firstLine="709"/>
        <w:jc w:val="both"/>
        <w:rPr>
          <w:rFonts w:ascii="Arial" w:hAnsi="Arial" w:cs="Arial"/>
          <w:sz w:val="20"/>
          <w:szCs w:val="20"/>
        </w:rPr>
      </w:pPr>
      <w:r w:rsidRPr="00553033">
        <w:rPr>
          <w:rFonts w:ascii="Arial" w:hAnsi="Arial" w:cs="Arial"/>
          <w:sz w:val="20"/>
          <w:szCs w:val="20"/>
        </w:rPr>
        <w:t>Земельные участки</w:t>
      </w:r>
      <w:r w:rsidR="00287DDF">
        <w:rPr>
          <w:rFonts w:ascii="Arial" w:hAnsi="Arial" w:cs="Arial"/>
          <w:sz w:val="20"/>
          <w:szCs w:val="20"/>
        </w:rPr>
        <w:t xml:space="preserve"> </w:t>
      </w:r>
      <w:r w:rsidRPr="00553033">
        <w:rPr>
          <w:rFonts w:ascii="Arial" w:hAnsi="Arial" w:cs="Arial"/>
          <w:sz w:val="20"/>
          <w:szCs w:val="20"/>
        </w:rPr>
        <w:t>по функциональному назначению подразделены на участки под индивидуальное жилищ</w:t>
      </w:r>
      <w:r w:rsidR="00287DDF">
        <w:rPr>
          <w:rFonts w:ascii="Arial" w:hAnsi="Arial" w:cs="Arial"/>
          <w:sz w:val="20"/>
          <w:szCs w:val="20"/>
        </w:rPr>
        <w:t>ное строительство (ИЖС) и</w:t>
      </w:r>
      <w:r w:rsidRPr="00553033">
        <w:rPr>
          <w:rFonts w:ascii="Arial" w:hAnsi="Arial" w:cs="Arial"/>
          <w:sz w:val="20"/>
          <w:szCs w:val="20"/>
        </w:rPr>
        <w:t xml:space="preserve"> под коммерческую застройку</w:t>
      </w:r>
      <w:r w:rsidR="00287DDF">
        <w:rPr>
          <w:rFonts w:ascii="Arial" w:hAnsi="Arial" w:cs="Arial"/>
          <w:sz w:val="20"/>
          <w:szCs w:val="20"/>
        </w:rPr>
        <w:t>.</w:t>
      </w:r>
    </w:p>
    <w:p w:rsidR="00D06CB8" w:rsidRPr="00CC1B3D" w:rsidRDefault="00010975" w:rsidP="00D06CB8">
      <w:pPr>
        <w:ind w:firstLine="709"/>
        <w:jc w:val="both"/>
        <w:rPr>
          <w:rFonts w:ascii="Arial" w:hAnsi="Arial" w:cs="Arial"/>
          <w:sz w:val="20"/>
          <w:szCs w:val="20"/>
        </w:rPr>
      </w:pPr>
      <w:r>
        <w:rPr>
          <w:rFonts w:ascii="Arial" w:hAnsi="Arial" w:cs="Arial"/>
          <w:sz w:val="20"/>
          <w:szCs w:val="20"/>
        </w:rPr>
        <w:t xml:space="preserve">Интервал </w:t>
      </w:r>
      <w:r w:rsidR="00D06CB8" w:rsidRPr="00CC1B3D">
        <w:rPr>
          <w:rFonts w:ascii="Arial" w:hAnsi="Arial" w:cs="Arial"/>
          <w:sz w:val="20"/>
          <w:szCs w:val="20"/>
        </w:rPr>
        <w:t xml:space="preserve">исследования </w:t>
      </w:r>
      <w:r>
        <w:rPr>
          <w:rFonts w:ascii="Arial" w:hAnsi="Arial" w:cs="Arial"/>
          <w:sz w:val="20"/>
          <w:szCs w:val="20"/>
        </w:rPr>
        <w:t>составляет</w:t>
      </w:r>
      <w:r w:rsidR="00D06CB8" w:rsidRPr="00CC1B3D">
        <w:rPr>
          <w:rFonts w:ascii="Arial" w:hAnsi="Arial" w:cs="Arial"/>
          <w:sz w:val="20"/>
          <w:szCs w:val="20"/>
        </w:rPr>
        <w:t xml:space="preserve"> </w:t>
      </w:r>
      <w:r w:rsidR="0085145F" w:rsidRPr="00CC1B3D">
        <w:rPr>
          <w:rFonts w:ascii="Arial" w:hAnsi="Arial" w:cs="Arial"/>
          <w:sz w:val="20"/>
          <w:szCs w:val="20"/>
        </w:rPr>
        <w:t xml:space="preserve">2 </w:t>
      </w:r>
      <w:r w:rsidR="00D06CB8" w:rsidRPr="00CC1B3D">
        <w:rPr>
          <w:rFonts w:ascii="Arial" w:hAnsi="Arial" w:cs="Arial"/>
          <w:sz w:val="20"/>
          <w:szCs w:val="20"/>
        </w:rPr>
        <w:t>месяц</w:t>
      </w:r>
      <w:r w:rsidR="0085145F" w:rsidRPr="00CC1B3D">
        <w:rPr>
          <w:rFonts w:ascii="Arial" w:hAnsi="Arial" w:cs="Arial"/>
          <w:sz w:val="20"/>
          <w:szCs w:val="20"/>
        </w:rPr>
        <w:t>а</w:t>
      </w:r>
      <w:r w:rsidR="00C9634C">
        <w:rPr>
          <w:rFonts w:ascii="Arial" w:hAnsi="Arial" w:cs="Arial"/>
          <w:sz w:val="20"/>
          <w:szCs w:val="20"/>
        </w:rPr>
        <w:t>. И</w:t>
      </w:r>
      <w:r w:rsidR="00D06CB8" w:rsidRPr="00CC1B3D">
        <w:rPr>
          <w:rFonts w:ascii="Arial" w:hAnsi="Arial" w:cs="Arial"/>
          <w:sz w:val="20"/>
          <w:szCs w:val="20"/>
        </w:rPr>
        <w:t>сследуем</w:t>
      </w:r>
      <w:r w:rsidR="009251A9" w:rsidRPr="00CC1B3D">
        <w:rPr>
          <w:rFonts w:ascii="Arial" w:hAnsi="Arial" w:cs="Arial"/>
          <w:sz w:val="20"/>
          <w:szCs w:val="20"/>
        </w:rPr>
        <w:t>ый</w:t>
      </w:r>
      <w:r w:rsidR="0085145F" w:rsidRPr="00CC1B3D">
        <w:rPr>
          <w:rFonts w:ascii="Arial" w:hAnsi="Arial" w:cs="Arial"/>
          <w:sz w:val="20"/>
          <w:szCs w:val="20"/>
        </w:rPr>
        <w:t xml:space="preserve"> </w:t>
      </w:r>
      <w:r w:rsidR="009251A9" w:rsidRPr="00CC1B3D">
        <w:rPr>
          <w:rFonts w:ascii="Arial" w:hAnsi="Arial" w:cs="Arial"/>
          <w:sz w:val="20"/>
          <w:szCs w:val="20"/>
        </w:rPr>
        <w:t>интервал</w:t>
      </w:r>
      <w:r w:rsidR="00D06CB8" w:rsidRPr="00CC1B3D">
        <w:rPr>
          <w:rFonts w:ascii="Arial" w:hAnsi="Arial" w:cs="Arial"/>
          <w:sz w:val="20"/>
          <w:szCs w:val="20"/>
        </w:rPr>
        <w:t xml:space="preserve"> – </w:t>
      </w:r>
      <w:r w:rsidR="00F35064">
        <w:rPr>
          <w:rFonts w:ascii="Arial" w:hAnsi="Arial" w:cs="Arial"/>
          <w:b/>
          <w:sz w:val="20"/>
          <w:szCs w:val="20"/>
          <w:u w:val="single"/>
        </w:rPr>
        <w:t>ноябрь-декабрь</w:t>
      </w:r>
      <w:r w:rsidR="00C8159A">
        <w:rPr>
          <w:rFonts w:ascii="Arial" w:hAnsi="Arial" w:cs="Arial"/>
          <w:b/>
          <w:sz w:val="20"/>
          <w:szCs w:val="20"/>
          <w:u w:val="single"/>
        </w:rPr>
        <w:t xml:space="preserve"> 20</w:t>
      </w:r>
      <w:r w:rsidR="0076711F">
        <w:rPr>
          <w:rFonts w:ascii="Arial" w:hAnsi="Arial" w:cs="Arial"/>
          <w:b/>
          <w:sz w:val="20"/>
          <w:szCs w:val="20"/>
          <w:u w:val="single"/>
        </w:rPr>
        <w:t>20</w:t>
      </w:r>
      <w:r w:rsidR="00D06CB8" w:rsidRPr="00096996">
        <w:rPr>
          <w:rFonts w:ascii="Arial" w:hAnsi="Arial" w:cs="Arial"/>
          <w:b/>
          <w:sz w:val="20"/>
          <w:szCs w:val="20"/>
          <w:u w:val="single"/>
        </w:rPr>
        <w:t xml:space="preserve"> года</w:t>
      </w:r>
      <w:r w:rsidR="00C9634C" w:rsidRPr="00096996">
        <w:rPr>
          <w:rFonts w:ascii="Arial" w:hAnsi="Arial" w:cs="Arial"/>
          <w:b/>
          <w:sz w:val="20"/>
          <w:szCs w:val="20"/>
          <w:u w:val="single"/>
        </w:rPr>
        <w:t>.</w:t>
      </w:r>
    </w:p>
    <w:p w:rsidR="002767C1" w:rsidRDefault="002767C1" w:rsidP="000C5AB4">
      <w:pPr>
        <w:rPr>
          <w:rFonts w:ascii="Arial" w:hAnsi="Arial" w:cs="Arial"/>
          <w:sz w:val="20"/>
          <w:szCs w:val="20"/>
        </w:rPr>
      </w:pPr>
    </w:p>
    <w:p w:rsidR="00B37E7F" w:rsidRPr="00CC1B3D" w:rsidRDefault="004741D1" w:rsidP="00D9616B">
      <w:pPr>
        <w:spacing w:before="240" w:after="240"/>
        <w:ind w:firstLine="709"/>
        <w:jc w:val="center"/>
        <w:rPr>
          <w:rFonts w:ascii="Arial" w:hAnsi="Arial" w:cs="Arial"/>
          <w:b/>
          <w:sz w:val="20"/>
          <w:szCs w:val="20"/>
        </w:rPr>
      </w:pPr>
      <w:r>
        <w:rPr>
          <w:rFonts w:ascii="Arial" w:hAnsi="Arial" w:cs="Arial"/>
          <w:b/>
          <w:sz w:val="20"/>
          <w:szCs w:val="20"/>
        </w:rPr>
        <w:t>Рынок жилой недвижимости</w:t>
      </w:r>
    </w:p>
    <w:p w:rsidR="00B37E7F" w:rsidRPr="00CC1B3D" w:rsidRDefault="00D9616B" w:rsidP="00D9616B">
      <w:pPr>
        <w:spacing w:after="240"/>
        <w:ind w:firstLine="540"/>
        <w:jc w:val="both"/>
        <w:rPr>
          <w:rFonts w:ascii="Arial" w:hAnsi="Arial" w:cs="Arial"/>
          <w:sz w:val="20"/>
          <w:szCs w:val="20"/>
        </w:rPr>
      </w:pPr>
      <w:r w:rsidRPr="00194FE6">
        <w:rPr>
          <w:rFonts w:ascii="Arial" w:hAnsi="Arial" w:cs="Arial"/>
          <w:sz w:val="20"/>
          <w:szCs w:val="20"/>
        </w:rPr>
        <w:t xml:space="preserve">В рамках данного исследования, на территории г. Краснодар выделяются следующие районы: </w:t>
      </w:r>
      <w:r w:rsidR="00DC0A15" w:rsidRPr="00DC0A15">
        <w:rPr>
          <w:rFonts w:ascii="Arial" w:hAnsi="Arial" w:cs="Arial"/>
          <w:sz w:val="20"/>
          <w:szCs w:val="20"/>
        </w:rPr>
        <w:t xml:space="preserve">2-площадка, 40 лет Победы, 9-й км, 9-я Тихая, Авиагородок, </w:t>
      </w:r>
      <w:proofErr w:type="spellStart"/>
      <w:r w:rsidR="00DC0A15" w:rsidRPr="00DC0A15">
        <w:rPr>
          <w:rFonts w:ascii="Arial" w:hAnsi="Arial" w:cs="Arial"/>
          <w:sz w:val="20"/>
          <w:szCs w:val="20"/>
        </w:rPr>
        <w:t>Баскет</w:t>
      </w:r>
      <w:proofErr w:type="spellEnd"/>
      <w:r w:rsidR="00DC0A15" w:rsidRPr="00DC0A15">
        <w:rPr>
          <w:rFonts w:ascii="Arial" w:hAnsi="Arial" w:cs="Arial"/>
          <w:sz w:val="20"/>
          <w:szCs w:val="20"/>
        </w:rPr>
        <w:t>-холл, Вавилова, Восточно-</w:t>
      </w:r>
      <w:proofErr w:type="spellStart"/>
      <w:r w:rsidR="00DC0A15" w:rsidRPr="00DC0A15">
        <w:rPr>
          <w:rFonts w:ascii="Arial" w:hAnsi="Arial" w:cs="Arial"/>
          <w:sz w:val="20"/>
          <w:szCs w:val="20"/>
        </w:rPr>
        <w:t>Кругликовская</w:t>
      </w:r>
      <w:proofErr w:type="spellEnd"/>
      <w:r w:rsidR="00DC0A15" w:rsidRPr="00DC0A15">
        <w:rPr>
          <w:rFonts w:ascii="Arial" w:hAnsi="Arial" w:cs="Arial"/>
          <w:sz w:val="20"/>
          <w:szCs w:val="20"/>
        </w:rPr>
        <w:t>, Гидростроителей, Гор</w:t>
      </w:r>
      <w:proofErr w:type="gramStart"/>
      <w:r w:rsidR="00DC0A15" w:rsidRPr="00DC0A15">
        <w:rPr>
          <w:rFonts w:ascii="Arial" w:hAnsi="Arial" w:cs="Arial"/>
          <w:sz w:val="20"/>
          <w:szCs w:val="20"/>
        </w:rPr>
        <w:t>.</w:t>
      </w:r>
      <w:proofErr w:type="gramEnd"/>
      <w:r w:rsidR="00DC0A15" w:rsidRPr="00DC0A15">
        <w:rPr>
          <w:rFonts w:ascii="Arial" w:hAnsi="Arial" w:cs="Arial"/>
          <w:sz w:val="20"/>
          <w:szCs w:val="20"/>
        </w:rPr>
        <w:t xml:space="preserve"> </w:t>
      </w:r>
      <w:proofErr w:type="gramStart"/>
      <w:r w:rsidR="00DC0A15" w:rsidRPr="00DC0A15">
        <w:rPr>
          <w:rFonts w:ascii="Arial" w:hAnsi="Arial" w:cs="Arial"/>
          <w:sz w:val="20"/>
          <w:szCs w:val="20"/>
        </w:rPr>
        <w:t>х</w:t>
      </w:r>
      <w:proofErr w:type="gramEnd"/>
      <w:r w:rsidR="00DC0A15" w:rsidRPr="00DC0A15">
        <w:rPr>
          <w:rFonts w:ascii="Arial" w:hAnsi="Arial" w:cs="Arial"/>
          <w:sz w:val="20"/>
          <w:szCs w:val="20"/>
        </w:rPr>
        <w:t xml:space="preserve">утор, </w:t>
      </w:r>
      <w:proofErr w:type="spellStart"/>
      <w:r w:rsidR="00DC0A15" w:rsidRPr="00DC0A15">
        <w:rPr>
          <w:rFonts w:ascii="Arial" w:hAnsi="Arial" w:cs="Arial"/>
          <w:sz w:val="20"/>
          <w:szCs w:val="20"/>
        </w:rPr>
        <w:t>Горгаз</w:t>
      </w:r>
      <w:proofErr w:type="spellEnd"/>
      <w:r w:rsidR="00DC0A15" w:rsidRPr="00DC0A15">
        <w:rPr>
          <w:rFonts w:ascii="Arial" w:hAnsi="Arial" w:cs="Arial"/>
          <w:sz w:val="20"/>
          <w:szCs w:val="20"/>
        </w:rPr>
        <w:t>, ЖК «</w:t>
      </w:r>
      <w:r w:rsidR="00DC0A15" w:rsidRPr="00DC0A15">
        <w:rPr>
          <w:rFonts w:ascii="Arial" w:hAnsi="Arial" w:cs="Arial"/>
          <w:sz w:val="20"/>
          <w:szCs w:val="20"/>
          <w:lang w:val="en-US"/>
        </w:rPr>
        <w:t>NEO</w:t>
      </w:r>
      <w:r w:rsidR="00DC0A15" w:rsidRPr="00DC0A15">
        <w:rPr>
          <w:rFonts w:ascii="Arial" w:hAnsi="Arial" w:cs="Arial"/>
          <w:sz w:val="20"/>
          <w:szCs w:val="20"/>
        </w:rPr>
        <w:t>-квартал «Красная Площадь»», ЖК «Айвазовский», ЖК «</w:t>
      </w:r>
      <w:proofErr w:type="spellStart"/>
      <w:r w:rsidR="00DC0A15" w:rsidRPr="00DC0A15">
        <w:rPr>
          <w:rFonts w:ascii="Arial" w:hAnsi="Arial" w:cs="Arial"/>
          <w:sz w:val="20"/>
          <w:szCs w:val="20"/>
        </w:rPr>
        <w:t>Бауинвест</w:t>
      </w:r>
      <w:proofErr w:type="spellEnd"/>
      <w:r w:rsidR="00DC0A15" w:rsidRPr="00DC0A15">
        <w:rPr>
          <w:rFonts w:ascii="Arial" w:hAnsi="Arial" w:cs="Arial"/>
          <w:sz w:val="20"/>
          <w:szCs w:val="20"/>
        </w:rPr>
        <w:t>», ЖК «Большая Таманская», ЖК «Большой», ЖК «Гарантия», ЖК «Губернский», ЖК «Достоевский», ЖК «</w:t>
      </w:r>
      <w:proofErr w:type="spellStart"/>
      <w:r w:rsidR="00DC0A15" w:rsidRPr="00DC0A15">
        <w:rPr>
          <w:rFonts w:ascii="Arial" w:hAnsi="Arial" w:cs="Arial"/>
          <w:sz w:val="20"/>
          <w:szCs w:val="20"/>
        </w:rPr>
        <w:t>Инсити</w:t>
      </w:r>
      <w:proofErr w:type="spellEnd"/>
      <w:r w:rsidR="00DC0A15" w:rsidRPr="00DC0A15">
        <w:rPr>
          <w:rFonts w:ascii="Arial" w:hAnsi="Arial" w:cs="Arial"/>
          <w:sz w:val="20"/>
          <w:szCs w:val="20"/>
        </w:rPr>
        <w:t>», ЖК «Каскад», ЖК «Седьмой Континент», ЖК «Симфония», ЖК «</w:t>
      </w:r>
      <w:proofErr w:type="spellStart"/>
      <w:r w:rsidR="00DC0A15" w:rsidRPr="00DC0A15">
        <w:rPr>
          <w:rFonts w:ascii="Arial" w:hAnsi="Arial" w:cs="Arial"/>
          <w:sz w:val="20"/>
          <w:szCs w:val="20"/>
        </w:rPr>
        <w:t>Синема</w:t>
      </w:r>
      <w:proofErr w:type="spellEnd"/>
      <w:r w:rsidR="00DC0A15" w:rsidRPr="00DC0A15">
        <w:rPr>
          <w:rFonts w:ascii="Arial" w:hAnsi="Arial" w:cs="Arial"/>
          <w:sz w:val="20"/>
          <w:szCs w:val="20"/>
        </w:rPr>
        <w:t xml:space="preserve">», ЖК «Солнечный остров», </w:t>
      </w:r>
      <w:proofErr w:type="gramStart"/>
      <w:r w:rsidR="00DC0A15" w:rsidRPr="00DC0A15">
        <w:rPr>
          <w:rFonts w:ascii="Arial" w:hAnsi="Arial" w:cs="Arial"/>
          <w:sz w:val="20"/>
          <w:szCs w:val="20"/>
        </w:rPr>
        <w:t>ЖК «Тургенев», ЖК «Феникс», ЖК «Флотилия», ЖК «Цветы», ЖК «Черемушки», ЖК «</w:t>
      </w:r>
      <w:proofErr w:type="spellStart"/>
      <w:r w:rsidR="00DC0A15" w:rsidRPr="00DC0A15">
        <w:rPr>
          <w:rFonts w:ascii="Arial" w:hAnsi="Arial" w:cs="Arial"/>
          <w:sz w:val="20"/>
          <w:szCs w:val="20"/>
        </w:rPr>
        <w:t>Элегант</w:t>
      </w:r>
      <w:proofErr w:type="spellEnd"/>
      <w:r w:rsidR="00DC0A15" w:rsidRPr="00DC0A15">
        <w:rPr>
          <w:rFonts w:ascii="Arial" w:hAnsi="Arial" w:cs="Arial"/>
          <w:sz w:val="20"/>
          <w:szCs w:val="20"/>
        </w:rPr>
        <w:t xml:space="preserve">», Западный обход, ЗИП (завода измерительных приборов), Знаменский, Ипподром, ККБ (Краевой Клинической Больницы), Комсомольский, Кожевенная, КСК (Камвольно-суконный Комбинат), </w:t>
      </w:r>
      <w:proofErr w:type="spellStart"/>
      <w:r w:rsidR="00DC0A15" w:rsidRPr="00DC0A15">
        <w:rPr>
          <w:rFonts w:ascii="Arial" w:hAnsi="Arial" w:cs="Arial"/>
          <w:sz w:val="20"/>
          <w:szCs w:val="20"/>
        </w:rPr>
        <w:t>мкр</w:t>
      </w:r>
      <w:proofErr w:type="spellEnd"/>
      <w:r w:rsidR="00DC0A15" w:rsidRPr="00DC0A15">
        <w:rPr>
          <w:rFonts w:ascii="Arial" w:hAnsi="Arial" w:cs="Arial"/>
          <w:sz w:val="20"/>
          <w:szCs w:val="20"/>
        </w:rPr>
        <w:t>.</w:t>
      </w:r>
      <w:proofErr w:type="gramEnd"/>
      <w:r w:rsidR="00DC0A15" w:rsidRPr="00DC0A15">
        <w:rPr>
          <w:rFonts w:ascii="Arial" w:hAnsi="Arial" w:cs="Arial"/>
          <w:sz w:val="20"/>
          <w:szCs w:val="20"/>
        </w:rPr>
        <w:t xml:space="preserve"> </w:t>
      </w:r>
      <w:proofErr w:type="gramStart"/>
      <w:r w:rsidR="00DC0A15" w:rsidRPr="00DC0A15">
        <w:rPr>
          <w:rFonts w:ascii="Arial" w:hAnsi="Arial" w:cs="Arial"/>
          <w:sz w:val="20"/>
          <w:szCs w:val="20"/>
        </w:rPr>
        <w:t xml:space="preserve">Панорама (ЖК «Панорама», ЖК «Керченский», ЖК «Перспектива», ЖК «Севастопольский», ЖК «Смоленский»), Молодежный, Московский, Музыкальный, МХГ (микрохирургии глаза), Немецкая деревня, </w:t>
      </w:r>
      <w:proofErr w:type="spellStart"/>
      <w:r w:rsidR="00DC0A15" w:rsidRPr="00DC0A15">
        <w:rPr>
          <w:rFonts w:ascii="Arial" w:hAnsi="Arial" w:cs="Arial"/>
          <w:sz w:val="20"/>
          <w:szCs w:val="20"/>
        </w:rPr>
        <w:t>Новознаменский</w:t>
      </w:r>
      <w:proofErr w:type="spellEnd"/>
      <w:r w:rsidR="00DC0A15" w:rsidRPr="00DC0A15">
        <w:rPr>
          <w:rFonts w:ascii="Arial" w:hAnsi="Arial" w:cs="Arial"/>
          <w:sz w:val="20"/>
          <w:szCs w:val="20"/>
        </w:rPr>
        <w:t>, Плодородный, Пашковский, Репино, РМЗ (ремонтно-механического завода), Российская, Рубероидный, Северный, Славянский, Старый центр, СХА (сельскохозяйственная академия), Табачная фабрика, ТЭЦ (теплоэлектростанции), Учхоз Кубань, Фестивальный, ХБК (</w:t>
      </w:r>
      <w:proofErr w:type="spellStart"/>
      <w:r w:rsidR="00DC0A15" w:rsidRPr="00DC0A15">
        <w:rPr>
          <w:rFonts w:ascii="Arial" w:hAnsi="Arial" w:cs="Arial"/>
          <w:sz w:val="20"/>
          <w:szCs w:val="20"/>
        </w:rPr>
        <w:t>хлопчато</w:t>
      </w:r>
      <w:proofErr w:type="spellEnd"/>
      <w:r w:rsidR="00DC0A15" w:rsidRPr="00DC0A15">
        <w:rPr>
          <w:rFonts w:ascii="Arial" w:hAnsi="Arial" w:cs="Arial"/>
          <w:sz w:val="20"/>
          <w:szCs w:val="20"/>
        </w:rPr>
        <w:t>-бумажного комбината), Центральный, Черемушки, Школьный, Энка, Юбилейный.</w:t>
      </w:r>
      <w:proofErr w:type="gramEnd"/>
    </w:p>
    <w:p w:rsidR="003A133B" w:rsidRPr="006475AC" w:rsidRDefault="00F35064" w:rsidP="006475AC">
      <w:pPr>
        <w:keepNext/>
        <w:ind w:firstLine="540"/>
        <w:jc w:val="center"/>
        <w:rPr>
          <w:rFonts w:ascii="Arial" w:hAnsi="Arial" w:cs="Arial"/>
          <w:sz w:val="20"/>
          <w:szCs w:val="20"/>
        </w:rPr>
      </w:pPr>
      <w:r>
        <w:rPr>
          <w:rFonts w:ascii="Arial" w:hAnsi="Arial" w:cs="Arial"/>
          <w:noProof/>
          <w:sz w:val="20"/>
          <w:szCs w:val="20"/>
        </w:rPr>
        <w:drawing>
          <wp:inline distT="0" distB="0" distL="0" distR="0" wp14:anchorId="31E66A0F">
            <wp:extent cx="3096895" cy="2225040"/>
            <wp:effectExtent l="0" t="0" r="825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6895" cy="2225040"/>
                    </a:xfrm>
                    <a:prstGeom prst="rect">
                      <a:avLst/>
                    </a:prstGeom>
                    <a:noFill/>
                  </pic:spPr>
                </pic:pic>
              </a:graphicData>
            </a:graphic>
          </wp:inline>
        </w:drawing>
      </w:r>
    </w:p>
    <w:p w:rsidR="00DC0A15" w:rsidRDefault="00DC0A15" w:rsidP="00CC2C6E">
      <w:pPr>
        <w:spacing w:before="240"/>
        <w:rPr>
          <w:rFonts w:ascii="Arial" w:hAnsi="Arial" w:cs="Arial"/>
          <w:b/>
          <w:sz w:val="20"/>
          <w:szCs w:val="20"/>
        </w:rPr>
      </w:pPr>
    </w:p>
    <w:p w:rsidR="002077D3" w:rsidRDefault="002077D3" w:rsidP="00CC2C6E">
      <w:pPr>
        <w:spacing w:before="240"/>
        <w:rPr>
          <w:rFonts w:ascii="Arial" w:hAnsi="Arial" w:cs="Arial"/>
          <w:b/>
          <w:sz w:val="20"/>
          <w:szCs w:val="20"/>
        </w:rPr>
      </w:pPr>
    </w:p>
    <w:p w:rsidR="00D06CB8" w:rsidRPr="00CC1B3D" w:rsidRDefault="00B37E7F" w:rsidP="00042542">
      <w:pPr>
        <w:spacing w:before="240"/>
        <w:ind w:firstLine="709"/>
        <w:jc w:val="center"/>
        <w:rPr>
          <w:rFonts w:ascii="Arial" w:hAnsi="Arial" w:cs="Arial"/>
          <w:b/>
          <w:sz w:val="20"/>
          <w:szCs w:val="20"/>
        </w:rPr>
      </w:pPr>
      <w:r>
        <w:rPr>
          <w:rFonts w:ascii="Arial" w:hAnsi="Arial" w:cs="Arial"/>
          <w:b/>
          <w:sz w:val="20"/>
          <w:szCs w:val="20"/>
        </w:rPr>
        <w:lastRenderedPageBreak/>
        <w:t>К</w:t>
      </w:r>
      <w:r w:rsidR="00D06CB8" w:rsidRPr="00CC1B3D">
        <w:rPr>
          <w:rFonts w:ascii="Arial" w:hAnsi="Arial" w:cs="Arial"/>
          <w:b/>
          <w:sz w:val="20"/>
          <w:szCs w:val="20"/>
        </w:rPr>
        <w:t>вартир</w:t>
      </w:r>
      <w:r>
        <w:rPr>
          <w:rFonts w:ascii="Arial" w:hAnsi="Arial" w:cs="Arial"/>
          <w:b/>
          <w:sz w:val="20"/>
          <w:szCs w:val="20"/>
        </w:rPr>
        <w:t>ы</w:t>
      </w:r>
    </w:p>
    <w:p w:rsidR="0085145F" w:rsidRPr="00CC1B3D" w:rsidRDefault="0085145F" w:rsidP="00D06CB8">
      <w:pPr>
        <w:ind w:firstLine="709"/>
        <w:jc w:val="both"/>
        <w:rPr>
          <w:rFonts w:ascii="Arial" w:hAnsi="Arial" w:cs="Arial"/>
          <w:spacing w:val="-6"/>
          <w:sz w:val="20"/>
          <w:szCs w:val="20"/>
        </w:rPr>
      </w:pPr>
    </w:p>
    <w:p w:rsidR="003007EC" w:rsidRPr="00CC1B3D" w:rsidRDefault="00D06CB8" w:rsidP="00042542">
      <w:pPr>
        <w:ind w:firstLine="709"/>
        <w:jc w:val="both"/>
        <w:rPr>
          <w:rFonts w:ascii="Arial" w:hAnsi="Arial" w:cs="Arial"/>
          <w:spacing w:val="-6"/>
          <w:sz w:val="20"/>
          <w:szCs w:val="20"/>
        </w:rPr>
      </w:pPr>
      <w:r w:rsidRPr="00CC1B3D">
        <w:rPr>
          <w:rFonts w:ascii="Arial" w:hAnsi="Arial" w:cs="Arial"/>
          <w:spacing w:val="-6"/>
          <w:sz w:val="20"/>
          <w:szCs w:val="20"/>
        </w:rPr>
        <w:t xml:space="preserve">Результат </w:t>
      </w:r>
      <w:r w:rsidR="00226290">
        <w:rPr>
          <w:rFonts w:ascii="Arial" w:hAnsi="Arial" w:cs="Arial"/>
          <w:spacing w:val="-6"/>
          <w:sz w:val="20"/>
          <w:szCs w:val="20"/>
        </w:rPr>
        <w:t xml:space="preserve">проведенного анализа </w:t>
      </w:r>
      <w:r w:rsidRPr="00CC1B3D">
        <w:rPr>
          <w:rFonts w:ascii="Arial" w:hAnsi="Arial" w:cs="Arial"/>
          <w:spacing w:val="-6"/>
          <w:sz w:val="20"/>
          <w:szCs w:val="20"/>
        </w:rPr>
        <w:t xml:space="preserve">представлен в </w:t>
      </w:r>
      <w:r w:rsidR="00042542" w:rsidRPr="00CC1B3D">
        <w:rPr>
          <w:rFonts w:ascii="Arial" w:hAnsi="Arial" w:cs="Arial"/>
          <w:spacing w:val="-6"/>
          <w:sz w:val="20"/>
          <w:szCs w:val="20"/>
        </w:rPr>
        <w:t>следующей таблице.</w:t>
      </w:r>
      <w:r w:rsidR="00226290" w:rsidRPr="00226290">
        <w:rPr>
          <w:rFonts w:ascii="Arial" w:hAnsi="Arial" w:cs="Arial"/>
          <w:spacing w:val="-6"/>
          <w:sz w:val="20"/>
          <w:szCs w:val="20"/>
        </w:rPr>
        <w:t xml:space="preserve"> </w:t>
      </w:r>
      <w:r w:rsidR="00226290" w:rsidRPr="00CC1B3D">
        <w:rPr>
          <w:rFonts w:ascii="Arial" w:hAnsi="Arial" w:cs="Arial"/>
          <w:spacing w:val="-6"/>
          <w:sz w:val="20"/>
          <w:szCs w:val="20"/>
        </w:rPr>
        <w:t xml:space="preserve">В качестве базиса (100%) </w:t>
      </w:r>
      <w:r w:rsidR="00C9634C">
        <w:rPr>
          <w:rFonts w:ascii="Arial" w:hAnsi="Arial" w:cs="Arial"/>
          <w:spacing w:val="-6"/>
          <w:sz w:val="20"/>
          <w:szCs w:val="20"/>
        </w:rPr>
        <w:t>применяется</w:t>
      </w:r>
      <w:r w:rsidR="00226290" w:rsidRPr="00CC1B3D">
        <w:rPr>
          <w:rFonts w:ascii="Arial" w:hAnsi="Arial" w:cs="Arial"/>
          <w:spacing w:val="-6"/>
          <w:sz w:val="20"/>
          <w:szCs w:val="20"/>
        </w:rPr>
        <w:t xml:space="preserve"> средний показатель за 2014 год (</w:t>
      </w:r>
      <w:r w:rsidR="000C5AB4" w:rsidRPr="00CC1B3D">
        <w:rPr>
          <w:rFonts w:ascii="Arial" w:hAnsi="Arial" w:cs="Arial"/>
          <w:spacing w:val="-6"/>
          <w:sz w:val="20"/>
          <w:szCs w:val="20"/>
        </w:rPr>
        <w:t>49 597</w:t>
      </w:r>
      <w:r w:rsidR="00226290" w:rsidRPr="00CC1B3D">
        <w:rPr>
          <w:rFonts w:ascii="Arial" w:hAnsi="Arial" w:cs="Arial"/>
          <w:spacing w:val="-6"/>
          <w:sz w:val="20"/>
          <w:szCs w:val="20"/>
        </w:rPr>
        <w:t xml:space="preserve"> руб./</w:t>
      </w:r>
      <w:proofErr w:type="spellStart"/>
      <w:r w:rsidR="00226290" w:rsidRPr="00CC1B3D">
        <w:rPr>
          <w:rFonts w:ascii="Arial" w:hAnsi="Arial" w:cs="Arial"/>
          <w:spacing w:val="-6"/>
          <w:sz w:val="20"/>
          <w:szCs w:val="20"/>
        </w:rPr>
        <w:t>кв.м</w:t>
      </w:r>
      <w:proofErr w:type="spellEnd"/>
      <w:r w:rsidR="00226290" w:rsidRPr="00CC1B3D">
        <w:rPr>
          <w:rFonts w:ascii="Arial" w:hAnsi="Arial" w:cs="Arial"/>
          <w:spacing w:val="-6"/>
          <w:sz w:val="20"/>
          <w:szCs w:val="20"/>
        </w:rPr>
        <w:t>).</w:t>
      </w:r>
    </w:p>
    <w:p w:rsidR="00FC2982" w:rsidRPr="00CC1B3D" w:rsidRDefault="00FC2982" w:rsidP="002A1C23">
      <w:pPr>
        <w:pStyle w:val="ac"/>
        <w:rPr>
          <w:rFonts w:ascii="Arial" w:hAnsi="Arial" w:cs="Arial"/>
          <w:b w:val="0"/>
          <w:i/>
          <w:spacing w:val="-6"/>
        </w:rPr>
      </w:pPr>
    </w:p>
    <w:tbl>
      <w:tblPr>
        <w:tblStyle w:val="-11"/>
        <w:tblW w:w="4944"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ayout w:type="fixed"/>
        <w:tblLook w:val="0000" w:firstRow="0" w:lastRow="0" w:firstColumn="0" w:lastColumn="0" w:noHBand="0" w:noVBand="0"/>
      </w:tblPr>
      <w:tblGrid>
        <w:gridCol w:w="1103"/>
        <w:gridCol w:w="1268"/>
        <w:gridCol w:w="1281"/>
        <w:gridCol w:w="1558"/>
        <w:gridCol w:w="1418"/>
        <w:gridCol w:w="1418"/>
        <w:gridCol w:w="1418"/>
      </w:tblGrid>
      <w:tr w:rsidR="00F35064" w:rsidRPr="00096996" w:rsidTr="00F35064">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83" w:type="pct"/>
            <w:tcBorders>
              <w:top w:val="single" w:sz="4" w:space="0" w:color="auto"/>
              <w:left w:val="nil"/>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F35064" w:rsidRPr="00096996" w:rsidRDefault="00F35064" w:rsidP="004C4E1A">
            <w:pPr>
              <w:rPr>
                <w:rFonts w:ascii="Arial" w:hAnsi="Arial" w:cs="Arial"/>
                <w:sz w:val="18"/>
                <w:szCs w:val="18"/>
              </w:rPr>
            </w:pPr>
          </w:p>
        </w:tc>
        <w:tc>
          <w:tcPr>
            <w:tcW w:w="670"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5064">
              <w:rPr>
                <w:rFonts w:ascii="Arial" w:hAnsi="Arial" w:cs="Arial"/>
                <w:b/>
                <w:sz w:val="18"/>
                <w:szCs w:val="18"/>
              </w:rPr>
              <w:t>янв.-февр. 20</w:t>
            </w:r>
          </w:p>
        </w:tc>
        <w:tc>
          <w:tcPr>
            <w:cnfStyle w:val="000010000000" w:firstRow="0" w:lastRow="0" w:firstColumn="0" w:lastColumn="0" w:oddVBand="1" w:evenVBand="0" w:oddHBand="0" w:evenHBand="0" w:firstRowFirstColumn="0" w:firstRowLastColumn="0" w:lastRowFirstColumn="0" w:lastRowLastColumn="0"/>
            <w:tcW w:w="677"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F35064" w:rsidRPr="00F35064" w:rsidRDefault="00F35064" w:rsidP="00F35064">
            <w:pPr>
              <w:jc w:val="center"/>
              <w:rPr>
                <w:rFonts w:ascii="Arial" w:hAnsi="Arial" w:cs="Arial"/>
                <w:b/>
                <w:sz w:val="18"/>
                <w:szCs w:val="18"/>
              </w:rPr>
            </w:pPr>
            <w:r w:rsidRPr="00F35064">
              <w:rPr>
                <w:rFonts w:ascii="Arial" w:hAnsi="Arial" w:cs="Arial"/>
                <w:b/>
                <w:sz w:val="18"/>
                <w:szCs w:val="18"/>
              </w:rPr>
              <w:t>март-апр. 20</w:t>
            </w:r>
          </w:p>
        </w:tc>
        <w:tc>
          <w:tcPr>
            <w:tcW w:w="823"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5064">
              <w:rPr>
                <w:rFonts w:ascii="Arial" w:hAnsi="Arial" w:cs="Arial"/>
                <w:b/>
                <w:sz w:val="18"/>
                <w:szCs w:val="18"/>
              </w:rPr>
              <w:t>май-июнь 20</w:t>
            </w:r>
          </w:p>
        </w:tc>
        <w:tc>
          <w:tcPr>
            <w:cnfStyle w:val="000010000000" w:firstRow="0" w:lastRow="0" w:firstColumn="0" w:lastColumn="0" w:oddVBand="1" w:evenVBand="0" w:oddHBand="0" w:evenHBand="0" w:firstRowFirstColumn="0" w:firstRowLastColumn="0" w:lastRowFirstColumn="0" w:lastRowLastColumn="0"/>
            <w:tcW w:w="749"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F35064" w:rsidRPr="00F35064" w:rsidRDefault="00F35064" w:rsidP="00F35064">
            <w:pPr>
              <w:jc w:val="center"/>
              <w:rPr>
                <w:rFonts w:ascii="Arial" w:hAnsi="Arial" w:cs="Arial"/>
                <w:b/>
                <w:sz w:val="18"/>
                <w:szCs w:val="18"/>
              </w:rPr>
            </w:pPr>
            <w:r w:rsidRPr="00F35064">
              <w:rPr>
                <w:rFonts w:ascii="Arial" w:hAnsi="Arial" w:cs="Arial"/>
                <w:b/>
                <w:sz w:val="18"/>
                <w:szCs w:val="18"/>
              </w:rPr>
              <w:t>июль-авг. 20</w:t>
            </w:r>
          </w:p>
        </w:tc>
        <w:tc>
          <w:tcPr>
            <w:tcW w:w="749"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5064">
              <w:rPr>
                <w:rFonts w:ascii="Arial" w:hAnsi="Arial" w:cs="Arial"/>
                <w:b/>
                <w:sz w:val="18"/>
                <w:szCs w:val="18"/>
              </w:rPr>
              <w:t>сент.-окт. 20</w:t>
            </w:r>
          </w:p>
        </w:tc>
        <w:tc>
          <w:tcPr>
            <w:cnfStyle w:val="000010000000" w:firstRow="0" w:lastRow="0" w:firstColumn="0" w:lastColumn="0" w:oddVBand="1" w:evenVBand="0" w:oddHBand="0" w:evenHBand="0" w:firstRowFirstColumn="0" w:firstRowLastColumn="0" w:lastRowFirstColumn="0" w:lastRowLastColumn="0"/>
            <w:tcW w:w="749" w:type="pct"/>
            <w:tcBorders>
              <w:top w:val="single" w:sz="4" w:space="0" w:color="auto"/>
              <w:left w:val="single" w:sz="4" w:space="0" w:color="FFFFFF" w:themeColor="background1"/>
              <w:bottom w:val="single" w:sz="4" w:space="0" w:color="BFBFBF" w:themeColor="background1" w:themeShade="BF"/>
              <w:right w:val="nil"/>
            </w:tcBorders>
            <w:shd w:val="clear" w:color="auto" w:fill="BFBFBF" w:themeFill="background1" w:themeFillShade="BF"/>
            <w:vAlign w:val="center"/>
          </w:tcPr>
          <w:p w:rsidR="00F35064" w:rsidRPr="00F35064" w:rsidRDefault="00F35064" w:rsidP="00F35064">
            <w:pPr>
              <w:jc w:val="center"/>
              <w:rPr>
                <w:rFonts w:ascii="Arial" w:hAnsi="Arial" w:cs="Arial"/>
                <w:b/>
                <w:sz w:val="18"/>
                <w:szCs w:val="18"/>
              </w:rPr>
            </w:pPr>
            <w:proofErr w:type="spellStart"/>
            <w:r w:rsidRPr="00F35064">
              <w:rPr>
                <w:rFonts w:ascii="Arial" w:hAnsi="Arial" w:cs="Arial"/>
                <w:b/>
                <w:sz w:val="18"/>
                <w:szCs w:val="18"/>
              </w:rPr>
              <w:t>нояб</w:t>
            </w:r>
            <w:proofErr w:type="spellEnd"/>
            <w:proofErr w:type="gramStart"/>
            <w:r w:rsidRPr="00F35064">
              <w:rPr>
                <w:rFonts w:ascii="Arial" w:hAnsi="Arial" w:cs="Arial"/>
                <w:b/>
                <w:sz w:val="18"/>
                <w:szCs w:val="18"/>
              </w:rPr>
              <w:t>.-</w:t>
            </w:r>
            <w:proofErr w:type="gramEnd"/>
            <w:r w:rsidRPr="00F35064">
              <w:rPr>
                <w:rFonts w:ascii="Arial" w:hAnsi="Arial" w:cs="Arial"/>
                <w:b/>
                <w:sz w:val="18"/>
                <w:szCs w:val="18"/>
              </w:rPr>
              <w:t>дек. 20</w:t>
            </w:r>
          </w:p>
        </w:tc>
      </w:tr>
      <w:tr w:rsidR="00F35064" w:rsidRPr="00096996" w:rsidTr="00F35064">
        <w:trPr>
          <w:cnfStyle w:val="000000010000" w:firstRow="0" w:lastRow="0" w:firstColumn="0" w:lastColumn="0" w:oddVBand="0" w:evenVBand="0" w:oddHBand="0" w:evenHBand="1"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83"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096996" w:rsidRDefault="00F35064" w:rsidP="004C4E1A">
            <w:pPr>
              <w:rPr>
                <w:rFonts w:ascii="Arial" w:hAnsi="Arial" w:cs="Arial"/>
                <w:b/>
                <w:sz w:val="18"/>
                <w:szCs w:val="18"/>
              </w:rPr>
            </w:pPr>
            <w:r w:rsidRPr="00096996">
              <w:rPr>
                <w:rFonts w:ascii="Arial" w:hAnsi="Arial" w:cs="Arial"/>
                <w:b/>
                <w:sz w:val="18"/>
                <w:szCs w:val="18"/>
              </w:rPr>
              <w:t>Средняя</w:t>
            </w:r>
          </w:p>
        </w:tc>
        <w:tc>
          <w:tcPr>
            <w:tcW w:w="6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56 331</w:t>
            </w:r>
          </w:p>
        </w:tc>
        <w:tc>
          <w:tcPr>
            <w:cnfStyle w:val="000010000000" w:firstRow="0" w:lastRow="0" w:firstColumn="0" w:lastColumn="0" w:oddVBand="1" w:evenVBand="0" w:oddHBand="0" w:evenHBand="0" w:firstRowFirstColumn="0" w:firstRowLastColumn="0" w:lastRowFirstColumn="0" w:lastRowLastColumn="0"/>
            <w:tcW w:w="6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35064" w:rsidRPr="00F35064" w:rsidRDefault="00F35064" w:rsidP="00F35064">
            <w:pPr>
              <w:jc w:val="center"/>
              <w:rPr>
                <w:rFonts w:ascii="Arial" w:hAnsi="Arial" w:cs="Arial"/>
                <w:b/>
                <w:bCs/>
                <w:sz w:val="18"/>
                <w:szCs w:val="18"/>
              </w:rPr>
            </w:pPr>
            <w:r w:rsidRPr="00F35064">
              <w:rPr>
                <w:rFonts w:ascii="Arial" w:hAnsi="Arial" w:cs="Arial"/>
                <w:b/>
                <w:bCs/>
                <w:sz w:val="18"/>
                <w:szCs w:val="18"/>
              </w:rPr>
              <w:t>57 694</w:t>
            </w:r>
          </w:p>
        </w:tc>
        <w:tc>
          <w:tcPr>
            <w:tcW w:w="8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58 076</w:t>
            </w:r>
          </w:p>
        </w:tc>
        <w:tc>
          <w:tcPr>
            <w:cnfStyle w:val="000010000000" w:firstRow="0" w:lastRow="0" w:firstColumn="0" w:lastColumn="0" w:oddVBand="1" w:evenVBand="0" w:oddHBand="0" w:evenHBand="0" w:firstRowFirstColumn="0" w:firstRowLastColumn="0" w:lastRowFirstColumn="0" w:lastRowLastColumn="0"/>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35064" w:rsidRPr="00F35064" w:rsidRDefault="00F35064" w:rsidP="00F35064">
            <w:pPr>
              <w:jc w:val="center"/>
              <w:rPr>
                <w:rFonts w:ascii="Arial" w:hAnsi="Arial" w:cs="Arial"/>
                <w:b/>
                <w:bCs/>
                <w:sz w:val="18"/>
                <w:szCs w:val="18"/>
              </w:rPr>
            </w:pPr>
            <w:r w:rsidRPr="00F35064">
              <w:rPr>
                <w:rFonts w:ascii="Arial" w:hAnsi="Arial" w:cs="Arial"/>
                <w:b/>
                <w:bCs/>
                <w:sz w:val="18"/>
                <w:szCs w:val="18"/>
              </w:rPr>
              <w:t>58 996</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59 850</w:t>
            </w:r>
          </w:p>
        </w:tc>
        <w:tc>
          <w:tcPr>
            <w:cnfStyle w:val="000010000000" w:firstRow="0" w:lastRow="0" w:firstColumn="0" w:lastColumn="0" w:oddVBand="1" w:evenVBand="0" w:oddHBand="0" w:evenHBand="0" w:firstRowFirstColumn="0" w:firstRowLastColumn="0" w:lastRowFirstColumn="0" w:lastRowLastColumn="0"/>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rsidR="00F35064" w:rsidRPr="00F35064" w:rsidRDefault="00F35064" w:rsidP="00F35064">
            <w:pPr>
              <w:jc w:val="center"/>
              <w:rPr>
                <w:rFonts w:ascii="Arial" w:hAnsi="Arial" w:cs="Arial"/>
                <w:b/>
                <w:bCs/>
                <w:sz w:val="18"/>
                <w:szCs w:val="18"/>
              </w:rPr>
            </w:pPr>
            <w:r w:rsidRPr="00F35064">
              <w:rPr>
                <w:rFonts w:ascii="Arial" w:hAnsi="Arial" w:cs="Arial"/>
                <w:b/>
                <w:bCs/>
                <w:sz w:val="18"/>
                <w:szCs w:val="18"/>
              </w:rPr>
              <w:t>63 011</w:t>
            </w:r>
          </w:p>
        </w:tc>
      </w:tr>
      <w:tr w:rsidR="00F35064" w:rsidRPr="00096996" w:rsidTr="00F35064">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83" w:type="pct"/>
            <w:tcBorders>
              <w:top w:val="single" w:sz="4" w:space="0" w:color="BFBFBF" w:themeColor="background1" w:themeShade="BF"/>
              <w:left w:val="nil"/>
              <w:bottom w:val="single" w:sz="4" w:space="0" w:color="000000" w:themeColor="text1"/>
              <w:right w:val="single" w:sz="4" w:space="0" w:color="BFBFBF" w:themeColor="background1" w:themeShade="BF"/>
            </w:tcBorders>
            <w:shd w:val="clear" w:color="auto" w:fill="FFFFFF" w:themeFill="background1"/>
            <w:vAlign w:val="center"/>
          </w:tcPr>
          <w:p w:rsidR="00F35064" w:rsidRPr="00096996" w:rsidRDefault="00F35064" w:rsidP="004C4E1A">
            <w:pPr>
              <w:rPr>
                <w:rFonts w:ascii="Arial" w:hAnsi="Arial" w:cs="Arial"/>
                <w:b/>
                <w:sz w:val="18"/>
                <w:szCs w:val="18"/>
              </w:rPr>
            </w:pPr>
            <w:r w:rsidRPr="00096996">
              <w:rPr>
                <w:rFonts w:ascii="Arial" w:hAnsi="Arial" w:cs="Arial"/>
                <w:b/>
                <w:sz w:val="18"/>
                <w:szCs w:val="18"/>
              </w:rPr>
              <w:t>Динамика</w:t>
            </w:r>
          </w:p>
        </w:tc>
        <w:tc>
          <w:tcPr>
            <w:tcW w:w="670"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114%</w:t>
            </w:r>
          </w:p>
        </w:tc>
        <w:tc>
          <w:tcPr>
            <w:cnfStyle w:val="000010000000" w:firstRow="0" w:lastRow="0" w:firstColumn="0" w:lastColumn="0" w:oddVBand="1" w:evenVBand="0" w:oddHBand="0" w:evenHBand="0" w:firstRowFirstColumn="0" w:firstRowLastColumn="0" w:lastRowFirstColumn="0" w:lastRowLastColumn="0"/>
            <w:tcW w:w="677"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rsidR="00F35064" w:rsidRPr="00F35064" w:rsidRDefault="00F35064" w:rsidP="00F35064">
            <w:pPr>
              <w:jc w:val="center"/>
              <w:rPr>
                <w:rFonts w:ascii="Arial" w:hAnsi="Arial" w:cs="Arial"/>
                <w:b/>
                <w:bCs/>
                <w:sz w:val="18"/>
                <w:szCs w:val="18"/>
              </w:rPr>
            </w:pPr>
            <w:r w:rsidRPr="00F35064">
              <w:rPr>
                <w:rFonts w:ascii="Arial" w:hAnsi="Arial" w:cs="Arial"/>
                <w:b/>
                <w:bCs/>
                <w:sz w:val="18"/>
                <w:szCs w:val="18"/>
              </w:rPr>
              <w:t>116%</w:t>
            </w:r>
          </w:p>
        </w:tc>
        <w:tc>
          <w:tcPr>
            <w:tcW w:w="823"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117%</w:t>
            </w:r>
          </w:p>
        </w:tc>
        <w:tc>
          <w:tcPr>
            <w:cnfStyle w:val="000010000000" w:firstRow="0" w:lastRow="0" w:firstColumn="0" w:lastColumn="0" w:oddVBand="1" w:evenVBand="0" w:oddHBand="0" w:evenHBand="0" w:firstRowFirstColumn="0" w:firstRowLastColumn="0" w:lastRowFirstColumn="0" w:lastRowLastColumn="0"/>
            <w:tcW w:w="749"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rsidR="00F35064" w:rsidRPr="00F35064" w:rsidRDefault="00F35064" w:rsidP="00F35064">
            <w:pPr>
              <w:jc w:val="center"/>
              <w:rPr>
                <w:rFonts w:ascii="Arial" w:hAnsi="Arial" w:cs="Arial"/>
                <w:b/>
                <w:bCs/>
                <w:sz w:val="18"/>
                <w:szCs w:val="18"/>
              </w:rPr>
            </w:pPr>
            <w:r w:rsidRPr="00F35064">
              <w:rPr>
                <w:rFonts w:ascii="Arial" w:hAnsi="Arial" w:cs="Arial"/>
                <w:b/>
                <w:bCs/>
                <w:sz w:val="18"/>
                <w:szCs w:val="18"/>
              </w:rPr>
              <w:t>119%</w:t>
            </w:r>
          </w:p>
        </w:tc>
        <w:tc>
          <w:tcPr>
            <w:tcW w:w="749"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121%</w:t>
            </w:r>
          </w:p>
        </w:tc>
        <w:tc>
          <w:tcPr>
            <w:cnfStyle w:val="000010000000" w:firstRow="0" w:lastRow="0" w:firstColumn="0" w:lastColumn="0" w:oddVBand="1" w:evenVBand="0" w:oddHBand="0" w:evenHBand="0" w:firstRowFirstColumn="0" w:firstRowLastColumn="0" w:lastRowFirstColumn="0" w:lastRowLastColumn="0"/>
            <w:tcW w:w="749" w:type="pct"/>
            <w:tcBorders>
              <w:top w:val="single" w:sz="4" w:space="0" w:color="BFBFBF" w:themeColor="background1" w:themeShade="BF"/>
              <w:left w:val="single" w:sz="4" w:space="0" w:color="BFBFBF" w:themeColor="background1" w:themeShade="BF"/>
              <w:bottom w:val="single" w:sz="4" w:space="0" w:color="000000" w:themeColor="text1"/>
              <w:right w:val="nil"/>
            </w:tcBorders>
            <w:shd w:val="clear" w:color="auto" w:fill="auto"/>
            <w:vAlign w:val="center"/>
          </w:tcPr>
          <w:p w:rsidR="00F35064" w:rsidRPr="00F35064" w:rsidRDefault="00F35064" w:rsidP="00F35064">
            <w:pPr>
              <w:jc w:val="center"/>
              <w:rPr>
                <w:rFonts w:ascii="Arial" w:hAnsi="Arial" w:cs="Arial"/>
                <w:b/>
                <w:bCs/>
                <w:sz w:val="18"/>
                <w:szCs w:val="18"/>
              </w:rPr>
            </w:pPr>
            <w:r w:rsidRPr="00F35064">
              <w:rPr>
                <w:rFonts w:ascii="Arial" w:hAnsi="Arial" w:cs="Arial"/>
                <w:b/>
                <w:bCs/>
                <w:sz w:val="18"/>
                <w:szCs w:val="18"/>
              </w:rPr>
              <w:t>127%</w:t>
            </w:r>
          </w:p>
        </w:tc>
      </w:tr>
    </w:tbl>
    <w:p w:rsidR="00D06CB8" w:rsidRPr="00CC1B3D" w:rsidRDefault="00D06CB8" w:rsidP="000C5AB4">
      <w:pPr>
        <w:jc w:val="both"/>
        <w:rPr>
          <w:rFonts w:ascii="Arial" w:hAnsi="Arial" w:cs="Arial"/>
          <w:sz w:val="20"/>
          <w:szCs w:val="20"/>
        </w:rPr>
      </w:pPr>
    </w:p>
    <w:p w:rsidR="00061A43" w:rsidRPr="00CC1B3D" w:rsidRDefault="00F35064" w:rsidP="00061A43">
      <w:pPr>
        <w:keepNext/>
        <w:ind w:firstLine="709"/>
        <w:jc w:val="center"/>
        <w:rPr>
          <w:rFonts w:ascii="Arial" w:hAnsi="Arial" w:cs="Arial"/>
          <w:sz w:val="20"/>
          <w:szCs w:val="20"/>
        </w:rPr>
      </w:pPr>
      <w:r>
        <w:rPr>
          <w:rFonts w:ascii="Arial" w:hAnsi="Arial" w:cs="Arial"/>
          <w:noProof/>
          <w:sz w:val="20"/>
          <w:szCs w:val="20"/>
        </w:rPr>
        <w:drawing>
          <wp:inline distT="0" distB="0" distL="0" distR="0" wp14:anchorId="383148E7">
            <wp:extent cx="4328795" cy="27374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8795" cy="2737485"/>
                    </a:xfrm>
                    <a:prstGeom prst="rect">
                      <a:avLst/>
                    </a:prstGeom>
                    <a:noFill/>
                  </pic:spPr>
                </pic:pic>
              </a:graphicData>
            </a:graphic>
          </wp:inline>
        </w:drawing>
      </w:r>
    </w:p>
    <w:p w:rsidR="00CC1B3D" w:rsidRPr="00CC1B3D" w:rsidRDefault="00CC1B3D" w:rsidP="00D06CB8">
      <w:pPr>
        <w:ind w:firstLine="540"/>
        <w:jc w:val="both"/>
        <w:rPr>
          <w:rFonts w:ascii="Arial" w:hAnsi="Arial" w:cs="Arial"/>
          <w:sz w:val="20"/>
          <w:szCs w:val="20"/>
        </w:rPr>
      </w:pPr>
    </w:p>
    <w:p w:rsidR="00061A43" w:rsidRPr="00CC1B3D" w:rsidRDefault="00F35064" w:rsidP="00061A43">
      <w:pPr>
        <w:keepNext/>
        <w:ind w:firstLine="540"/>
        <w:jc w:val="center"/>
        <w:rPr>
          <w:rFonts w:ascii="Arial" w:hAnsi="Arial" w:cs="Arial"/>
          <w:sz w:val="20"/>
          <w:szCs w:val="20"/>
        </w:rPr>
      </w:pPr>
      <w:r>
        <w:rPr>
          <w:rFonts w:ascii="Arial" w:hAnsi="Arial" w:cs="Arial"/>
          <w:noProof/>
          <w:sz w:val="20"/>
          <w:szCs w:val="20"/>
        </w:rPr>
        <w:drawing>
          <wp:inline distT="0" distB="0" distL="0" distR="0" wp14:anchorId="7348F348">
            <wp:extent cx="3121660" cy="2152015"/>
            <wp:effectExtent l="0" t="0" r="254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660" cy="2152015"/>
                    </a:xfrm>
                    <a:prstGeom prst="rect">
                      <a:avLst/>
                    </a:prstGeom>
                    <a:noFill/>
                  </pic:spPr>
                </pic:pic>
              </a:graphicData>
            </a:graphic>
          </wp:inline>
        </w:drawing>
      </w:r>
    </w:p>
    <w:p w:rsidR="002767C1" w:rsidRDefault="002767C1" w:rsidP="00D06CB8">
      <w:pPr>
        <w:ind w:firstLine="540"/>
        <w:jc w:val="both"/>
        <w:rPr>
          <w:rFonts w:ascii="Arial" w:hAnsi="Arial" w:cs="Arial"/>
          <w:sz w:val="20"/>
          <w:szCs w:val="20"/>
        </w:rPr>
      </w:pPr>
    </w:p>
    <w:p w:rsidR="00CC1B3D" w:rsidRDefault="002767C1" w:rsidP="00D06CB8">
      <w:pPr>
        <w:ind w:firstLine="540"/>
        <w:jc w:val="both"/>
        <w:rPr>
          <w:rFonts w:ascii="Arial" w:hAnsi="Arial" w:cs="Arial"/>
          <w:sz w:val="20"/>
          <w:szCs w:val="20"/>
        </w:rPr>
      </w:pPr>
      <w:r>
        <w:rPr>
          <w:rFonts w:ascii="Arial" w:hAnsi="Arial" w:cs="Arial"/>
          <w:sz w:val="20"/>
          <w:szCs w:val="20"/>
        </w:rPr>
        <w:t>Анализ</w:t>
      </w:r>
      <w:r w:rsidRPr="00CC1B3D">
        <w:rPr>
          <w:rFonts w:ascii="Arial" w:hAnsi="Arial" w:cs="Arial"/>
          <w:sz w:val="20"/>
          <w:szCs w:val="20"/>
        </w:rPr>
        <w:t xml:space="preserve"> цен предложений в </w:t>
      </w:r>
      <w:r w:rsidR="00F35064">
        <w:rPr>
          <w:rFonts w:ascii="Arial" w:hAnsi="Arial" w:cs="Arial"/>
          <w:sz w:val="20"/>
          <w:szCs w:val="20"/>
        </w:rPr>
        <w:t>ноябре-декабре</w:t>
      </w:r>
      <w:r w:rsidRPr="00CC1B3D">
        <w:rPr>
          <w:rFonts w:ascii="Arial" w:hAnsi="Arial" w:cs="Arial"/>
          <w:sz w:val="20"/>
          <w:szCs w:val="20"/>
        </w:rPr>
        <w:t xml:space="preserve"> 20</w:t>
      </w:r>
      <w:r w:rsidR="0076711F">
        <w:rPr>
          <w:rFonts w:ascii="Arial" w:hAnsi="Arial" w:cs="Arial"/>
          <w:sz w:val="20"/>
          <w:szCs w:val="20"/>
        </w:rPr>
        <w:t>20</w:t>
      </w:r>
      <w:r w:rsidRPr="00CC1B3D">
        <w:rPr>
          <w:rFonts w:ascii="Arial" w:hAnsi="Arial" w:cs="Arial"/>
          <w:sz w:val="20"/>
          <w:szCs w:val="20"/>
        </w:rPr>
        <w:t xml:space="preserve"> </w:t>
      </w:r>
      <w:r>
        <w:rPr>
          <w:rFonts w:ascii="Arial" w:hAnsi="Arial" w:cs="Arial"/>
          <w:sz w:val="20"/>
          <w:szCs w:val="20"/>
        </w:rPr>
        <w:t>г. на рынке квартир представлен</w:t>
      </w:r>
      <w:r w:rsidRPr="00CC1B3D">
        <w:rPr>
          <w:rFonts w:ascii="Arial" w:hAnsi="Arial" w:cs="Arial"/>
          <w:sz w:val="20"/>
          <w:szCs w:val="20"/>
        </w:rPr>
        <w:t xml:space="preserve"> в следующей таблице.</w:t>
      </w:r>
    </w:p>
    <w:p w:rsidR="002767C1" w:rsidRPr="00CC1B3D" w:rsidRDefault="002767C1" w:rsidP="00D06CB8">
      <w:pPr>
        <w:ind w:firstLine="540"/>
        <w:jc w:val="both"/>
        <w:rPr>
          <w:rFonts w:ascii="Arial" w:hAnsi="Arial" w:cs="Arial"/>
          <w:sz w:val="20"/>
          <w:szCs w:val="20"/>
        </w:rPr>
      </w:pPr>
    </w:p>
    <w:tbl>
      <w:tblPr>
        <w:tblStyle w:val="-"/>
        <w:tblW w:w="5000" w:type="pct"/>
        <w:tblBorders>
          <w:insideH w:val="single" w:sz="4" w:space="0" w:color="D9D9D9" w:themeColor="background1" w:themeShade="D9"/>
        </w:tblBorders>
        <w:tblLook w:val="04A0" w:firstRow="1" w:lastRow="0" w:firstColumn="1" w:lastColumn="0" w:noHBand="0" w:noVBand="1"/>
      </w:tblPr>
      <w:tblGrid>
        <w:gridCol w:w="2038"/>
        <w:gridCol w:w="1484"/>
        <w:gridCol w:w="1447"/>
        <w:gridCol w:w="1449"/>
        <w:gridCol w:w="1746"/>
        <w:gridCol w:w="1407"/>
      </w:tblGrid>
      <w:tr w:rsidR="00DC0A15" w:rsidRPr="00DC0A15" w:rsidTr="000522A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DC0A15" w:rsidRPr="00DC0A15" w:rsidRDefault="00DC0A15" w:rsidP="00F35064">
            <w:pPr>
              <w:rPr>
                <w:rFonts w:ascii="Arial" w:hAnsi="Arial" w:cs="Arial"/>
                <w:color w:val="auto"/>
                <w:sz w:val="18"/>
                <w:szCs w:val="18"/>
              </w:rPr>
            </w:pPr>
            <w:r w:rsidRPr="00DC0A15">
              <w:rPr>
                <w:rFonts w:ascii="Arial" w:hAnsi="Arial" w:cs="Arial"/>
                <w:color w:val="auto"/>
                <w:sz w:val="18"/>
                <w:szCs w:val="18"/>
              </w:rPr>
              <w:t>Район</w:t>
            </w:r>
          </w:p>
        </w:tc>
        <w:tc>
          <w:tcPr>
            <w:tcW w:w="775"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DC0A15" w:rsidRPr="00DC0A15" w:rsidRDefault="00DC0A15"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DC0A15">
              <w:rPr>
                <w:rFonts w:ascii="Arial" w:hAnsi="Arial" w:cs="Arial"/>
                <w:bCs/>
                <w:color w:val="auto"/>
                <w:sz w:val="18"/>
                <w:szCs w:val="18"/>
              </w:rPr>
              <w:t>1-комнатные квартиры</w:t>
            </w:r>
          </w:p>
        </w:tc>
        <w:tc>
          <w:tcPr>
            <w:tcW w:w="756"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DC0A15" w:rsidRPr="00DC0A15" w:rsidRDefault="00DC0A15"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DC0A15">
              <w:rPr>
                <w:rFonts w:ascii="Arial" w:hAnsi="Arial" w:cs="Arial"/>
                <w:bCs/>
                <w:color w:val="auto"/>
                <w:sz w:val="18"/>
                <w:szCs w:val="18"/>
              </w:rPr>
              <w:t>2-комнатные квартиры</w:t>
            </w:r>
          </w:p>
        </w:tc>
        <w:tc>
          <w:tcPr>
            <w:tcW w:w="757"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DC0A15" w:rsidRPr="00DC0A15" w:rsidRDefault="00DC0A15"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DC0A15">
              <w:rPr>
                <w:rFonts w:ascii="Arial" w:hAnsi="Arial" w:cs="Arial"/>
                <w:bCs/>
                <w:color w:val="auto"/>
                <w:sz w:val="18"/>
                <w:szCs w:val="18"/>
              </w:rPr>
              <w:t>3-комнатные квартиры</w:t>
            </w:r>
          </w:p>
        </w:tc>
        <w:tc>
          <w:tcPr>
            <w:tcW w:w="912"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DC0A15" w:rsidRPr="00DC0A15" w:rsidRDefault="00DC0A15"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DC0A15">
              <w:rPr>
                <w:rFonts w:ascii="Arial" w:hAnsi="Arial" w:cs="Arial"/>
                <w:bCs/>
                <w:color w:val="auto"/>
                <w:sz w:val="18"/>
                <w:szCs w:val="18"/>
              </w:rPr>
              <w:t>многокомнатные квартиры</w:t>
            </w:r>
          </w:p>
        </w:tc>
        <w:tc>
          <w:tcPr>
            <w:tcW w:w="735" w:type="pct"/>
            <w:tcBorders>
              <w:top w:val="single" w:sz="4" w:space="0" w:color="auto"/>
              <w:left w:val="single" w:sz="4" w:space="0" w:color="FFFFFF" w:themeColor="background1"/>
              <w:bottom w:val="single" w:sz="4" w:space="0" w:color="BFBFBF" w:themeColor="background1" w:themeShade="BF"/>
            </w:tcBorders>
            <w:shd w:val="clear" w:color="auto" w:fill="BFBFBF" w:themeFill="background1" w:themeFillShade="BF"/>
            <w:vAlign w:val="center"/>
            <w:hideMark/>
          </w:tcPr>
          <w:p w:rsidR="00DC0A15" w:rsidRPr="00DC0A15" w:rsidRDefault="00DC0A15"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DC0A15">
              <w:rPr>
                <w:rFonts w:ascii="Arial" w:hAnsi="Arial" w:cs="Arial"/>
                <w:bCs/>
                <w:color w:val="auto"/>
                <w:sz w:val="18"/>
                <w:szCs w:val="18"/>
              </w:rPr>
              <w:t>Общая ср. цена</w:t>
            </w:r>
          </w:p>
        </w:tc>
      </w:tr>
      <w:tr w:rsidR="00DC0A15"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hideMark/>
          </w:tcPr>
          <w:p w:rsidR="00DC0A15" w:rsidRPr="00DC0A15" w:rsidRDefault="00DC0A15" w:rsidP="00F35064">
            <w:pPr>
              <w:rPr>
                <w:rFonts w:ascii="Arial" w:hAnsi="Arial" w:cs="Arial"/>
                <w:color w:val="auto"/>
                <w:sz w:val="18"/>
                <w:szCs w:val="18"/>
              </w:rPr>
            </w:pPr>
          </w:p>
        </w:tc>
        <w:tc>
          <w:tcPr>
            <w:tcW w:w="775" w:type="pct"/>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DC0A15" w:rsidRPr="00DC0A15" w:rsidRDefault="00DC0A15"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DC0A15">
              <w:rPr>
                <w:rFonts w:ascii="Arial" w:hAnsi="Arial" w:cs="Arial"/>
                <w:color w:val="auto"/>
                <w:sz w:val="18"/>
                <w:szCs w:val="18"/>
              </w:rPr>
              <w:t>ср. цена</w:t>
            </w:r>
          </w:p>
        </w:tc>
        <w:tc>
          <w:tcPr>
            <w:tcW w:w="756" w:type="pct"/>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DC0A15" w:rsidRPr="00DC0A15" w:rsidRDefault="00DC0A15"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DC0A15">
              <w:rPr>
                <w:rFonts w:ascii="Arial" w:hAnsi="Arial" w:cs="Arial"/>
                <w:color w:val="auto"/>
                <w:sz w:val="18"/>
                <w:szCs w:val="18"/>
              </w:rPr>
              <w:t>ср. цена</w:t>
            </w:r>
          </w:p>
        </w:tc>
        <w:tc>
          <w:tcPr>
            <w:tcW w:w="757" w:type="pct"/>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DC0A15" w:rsidRPr="00DC0A15" w:rsidRDefault="00DC0A15"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DC0A15">
              <w:rPr>
                <w:rFonts w:ascii="Arial" w:hAnsi="Arial" w:cs="Arial"/>
                <w:color w:val="auto"/>
                <w:sz w:val="18"/>
                <w:szCs w:val="18"/>
              </w:rPr>
              <w:t>ср. цена</w:t>
            </w:r>
          </w:p>
        </w:tc>
        <w:tc>
          <w:tcPr>
            <w:tcW w:w="912" w:type="pct"/>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DC0A15" w:rsidRPr="00DC0A15" w:rsidRDefault="00DC0A15"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DC0A15">
              <w:rPr>
                <w:rFonts w:ascii="Arial" w:hAnsi="Arial" w:cs="Arial"/>
                <w:color w:val="auto"/>
                <w:sz w:val="18"/>
                <w:szCs w:val="18"/>
              </w:rPr>
              <w:t>ср. цена</w:t>
            </w:r>
          </w:p>
        </w:tc>
        <w:tc>
          <w:tcPr>
            <w:tcW w:w="735" w:type="pct"/>
            <w:tcBorders>
              <w:top w:val="single" w:sz="4" w:space="0" w:color="BFBFBF" w:themeColor="background1" w:themeShade="BF"/>
              <w:left w:val="single" w:sz="4" w:space="0" w:color="BFBFBF" w:themeColor="background1" w:themeShade="BF"/>
              <w:bottom w:val="single" w:sz="4" w:space="0" w:color="D9D9D9" w:themeColor="background1" w:themeShade="D9"/>
            </w:tcBorders>
            <w:shd w:val="clear" w:color="auto" w:fill="FFFFFF" w:themeFill="background1"/>
            <w:hideMark/>
          </w:tcPr>
          <w:p w:rsidR="00DC0A15" w:rsidRPr="00DC0A15" w:rsidRDefault="00DC0A15"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2-я площадка</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54 563</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45 000</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51 375</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40 лет Победы</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53 697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51 630</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56 246</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48 078</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53 112</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9-й км</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72 333</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68 846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72 729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69 076</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70 763</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9-я Тихая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59 163</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50 443</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47 949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54 695</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Авиагородок</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72 161</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57 176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56 842</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63 137</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proofErr w:type="spellStart"/>
            <w:r w:rsidRPr="00DC0A15">
              <w:rPr>
                <w:rFonts w:ascii="Arial" w:hAnsi="Arial" w:cs="Arial"/>
                <w:color w:val="auto"/>
                <w:sz w:val="18"/>
                <w:szCs w:val="18"/>
              </w:rPr>
              <w:t>Баскет</w:t>
            </w:r>
            <w:proofErr w:type="spellEnd"/>
            <w:r w:rsidRPr="00DC0A15">
              <w:rPr>
                <w:rFonts w:ascii="Arial" w:hAnsi="Arial" w:cs="Arial"/>
                <w:color w:val="auto"/>
                <w:sz w:val="18"/>
                <w:szCs w:val="18"/>
              </w:rPr>
              <w:t>-холл</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68 768</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64 589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63 253</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32 738</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64 357</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Вавилова</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60 789</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60 536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52 439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59 176</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Восточно-Кругликовская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59 184</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58 679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63 216</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44 949</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59 249</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Гидростроителей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57 234</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54 716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53 310</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52 208</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55 501</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Гор</w:t>
            </w:r>
            <w:proofErr w:type="gramStart"/>
            <w:r w:rsidRPr="00DC0A15">
              <w:rPr>
                <w:rFonts w:ascii="Arial" w:hAnsi="Arial" w:cs="Arial"/>
                <w:color w:val="auto"/>
                <w:sz w:val="18"/>
                <w:szCs w:val="18"/>
              </w:rPr>
              <w:t>.</w:t>
            </w:r>
            <w:proofErr w:type="gramEnd"/>
            <w:r w:rsidRPr="00DC0A15">
              <w:rPr>
                <w:rFonts w:ascii="Arial" w:hAnsi="Arial" w:cs="Arial"/>
                <w:color w:val="auto"/>
                <w:sz w:val="18"/>
                <w:szCs w:val="18"/>
              </w:rPr>
              <w:t xml:space="preserve"> </w:t>
            </w:r>
            <w:proofErr w:type="gramStart"/>
            <w:r w:rsidRPr="00DC0A15">
              <w:rPr>
                <w:rFonts w:ascii="Arial" w:hAnsi="Arial" w:cs="Arial"/>
                <w:color w:val="auto"/>
                <w:sz w:val="18"/>
                <w:szCs w:val="18"/>
              </w:rPr>
              <w:t>х</w:t>
            </w:r>
            <w:proofErr w:type="gramEnd"/>
            <w:r w:rsidRPr="00DC0A15">
              <w:rPr>
                <w:rFonts w:ascii="Arial" w:hAnsi="Arial" w:cs="Arial"/>
                <w:color w:val="auto"/>
                <w:sz w:val="18"/>
                <w:szCs w:val="18"/>
              </w:rPr>
              <w:t>утор</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50 983</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52 504</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49 452</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51 286</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proofErr w:type="spellStart"/>
            <w:r w:rsidRPr="00DC0A15">
              <w:rPr>
                <w:rFonts w:ascii="Arial" w:hAnsi="Arial" w:cs="Arial"/>
                <w:color w:val="auto"/>
                <w:sz w:val="18"/>
                <w:szCs w:val="18"/>
              </w:rPr>
              <w:t>Горгаз</w:t>
            </w:r>
            <w:proofErr w:type="spellEnd"/>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99 015</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67 586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76 174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60 042</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76 398</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lastRenderedPageBreak/>
              <w:t>ЖК "NEO-квартал "Красная Площадь""</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77 129</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66 870</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66 500</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73 013</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"Айвазовский"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105 331</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105 659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93 989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95 035</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102 009</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w:t>
            </w:r>
            <w:proofErr w:type="spellStart"/>
            <w:r w:rsidRPr="00DC0A15">
              <w:rPr>
                <w:rFonts w:ascii="Arial" w:hAnsi="Arial" w:cs="Arial"/>
                <w:color w:val="auto"/>
                <w:sz w:val="18"/>
                <w:szCs w:val="18"/>
              </w:rPr>
              <w:t>Бауинвест</w:t>
            </w:r>
            <w:proofErr w:type="spellEnd"/>
            <w:r w:rsidRPr="00DC0A15">
              <w:rPr>
                <w:rFonts w:ascii="Arial" w:hAnsi="Arial" w:cs="Arial"/>
                <w:color w:val="auto"/>
                <w:sz w:val="18"/>
                <w:szCs w:val="18"/>
              </w:rPr>
              <w:t>"</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69 791</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67 711</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73 863</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69 064</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"Большая Таманская"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85 814</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72 901</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82 339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81 138</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"Большой"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141 848</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130 274</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139 919</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"Гарантия"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83 595</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61 627</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75 746</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80 017</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"Губернский"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61 154</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59 634</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59 574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60 425</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"Достоевский"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81 007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89 159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82 427</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84 470</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w:t>
            </w:r>
            <w:proofErr w:type="spellStart"/>
            <w:r w:rsidRPr="00DC0A15">
              <w:rPr>
                <w:rFonts w:ascii="Arial" w:hAnsi="Arial" w:cs="Arial"/>
                <w:color w:val="auto"/>
                <w:sz w:val="18"/>
                <w:szCs w:val="18"/>
              </w:rPr>
              <w:t>Инсити</w:t>
            </w:r>
            <w:proofErr w:type="spellEnd"/>
            <w:r w:rsidRPr="00DC0A15">
              <w:rPr>
                <w:rFonts w:ascii="Arial" w:hAnsi="Arial" w:cs="Arial"/>
                <w:color w:val="auto"/>
                <w:sz w:val="18"/>
                <w:szCs w:val="18"/>
              </w:rPr>
              <w:t>"</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55 976</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53 895</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49 250</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54 635</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"Каскад"</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80 755</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70 520</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67 328</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55 555</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75 285</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"Седьмой Континент"</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125 115</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116 479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136 533</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109 600</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125 730</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"Симфония"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91 820</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79 175</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80 792</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91 666</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83 071</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w:t>
            </w:r>
            <w:proofErr w:type="spellStart"/>
            <w:r w:rsidRPr="00DC0A15">
              <w:rPr>
                <w:rFonts w:ascii="Arial" w:hAnsi="Arial" w:cs="Arial"/>
                <w:color w:val="auto"/>
                <w:sz w:val="18"/>
                <w:szCs w:val="18"/>
              </w:rPr>
              <w:t>Синема</w:t>
            </w:r>
            <w:proofErr w:type="spellEnd"/>
            <w:r w:rsidRPr="00DC0A15">
              <w:rPr>
                <w:rFonts w:ascii="Arial" w:hAnsi="Arial" w:cs="Arial"/>
                <w:color w:val="auto"/>
                <w:sz w:val="18"/>
                <w:szCs w:val="18"/>
              </w:rPr>
              <w:t>"</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88 189</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87 837</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88 118</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"Солнечный остров"</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78 149</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72 047</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76 923</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109 580</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78 342</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"Тургенев"</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123 167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105 603</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101 297</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126 421</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110 591</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"Феникс"</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70 085</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71 102</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54 415</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69 726</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"Флотилия"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75 267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67 332</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65 118</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68 825</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"Цветы"</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80 900</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76 980</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64 318</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79 527</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"Черемушки"</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87 357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77 157</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93 388</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86 575</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ЖК "</w:t>
            </w:r>
            <w:proofErr w:type="spellStart"/>
            <w:r w:rsidRPr="00DC0A15">
              <w:rPr>
                <w:rFonts w:ascii="Arial" w:hAnsi="Arial" w:cs="Arial"/>
                <w:color w:val="auto"/>
                <w:sz w:val="18"/>
                <w:szCs w:val="18"/>
              </w:rPr>
              <w:t>Элегант</w:t>
            </w:r>
            <w:proofErr w:type="spellEnd"/>
            <w:r w:rsidRPr="00DC0A15">
              <w:rPr>
                <w:rFonts w:ascii="Arial" w:hAnsi="Arial" w:cs="Arial"/>
                <w:color w:val="auto"/>
                <w:sz w:val="18"/>
                <w:szCs w:val="18"/>
              </w:rPr>
              <w:t>"</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87 651</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75 337</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66 371</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70 984</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76 953</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Западный обход</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61 162</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59 384</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57 829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60 253</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ЗИП</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63 650</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60 630</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64 815</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90 599</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63 854</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Знаменский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58 817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53 059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51 223</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56 737</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Ипподром</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41 311</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41 539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42 363</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42 580</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41 509</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ККБ</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57 087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57 477</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59 064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52 322</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57 482</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Кожевенная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94 989</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92 565</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71 438</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110 125</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92 364</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Комсомольский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66 062</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64 741</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59 292</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53 577</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63 308</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КСК</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66 133</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63 646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63 467</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61 165</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64 478</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proofErr w:type="spellStart"/>
            <w:r w:rsidRPr="00DC0A15">
              <w:rPr>
                <w:rFonts w:ascii="Arial" w:hAnsi="Arial" w:cs="Arial"/>
                <w:color w:val="auto"/>
                <w:sz w:val="18"/>
                <w:szCs w:val="18"/>
              </w:rPr>
              <w:t>мкр</w:t>
            </w:r>
            <w:proofErr w:type="spellEnd"/>
            <w:r w:rsidRPr="00DC0A15">
              <w:rPr>
                <w:rFonts w:ascii="Arial" w:hAnsi="Arial" w:cs="Arial"/>
                <w:color w:val="auto"/>
                <w:sz w:val="18"/>
                <w:szCs w:val="18"/>
              </w:rPr>
              <w:t>. Панорама</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64 919</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64 817</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63 740</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64 716</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Молодежный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55 288</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49 359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49 526</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534 979</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Московский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62 527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59 068</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60 249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60 992</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Музыкальный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52 586</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50 739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46 984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46 928</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51 526</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МХГ</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62 504</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54 379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56 167</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57 432</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Немецкая деревня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58 930</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65 392</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62 152</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76 494</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61 800</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proofErr w:type="spellStart"/>
            <w:r w:rsidRPr="00DC0A15">
              <w:rPr>
                <w:rFonts w:ascii="Arial" w:hAnsi="Arial" w:cs="Arial"/>
                <w:color w:val="auto"/>
                <w:sz w:val="18"/>
                <w:szCs w:val="18"/>
              </w:rPr>
              <w:t>Новознаменский</w:t>
            </w:r>
            <w:proofErr w:type="spellEnd"/>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48 069</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50 995</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46 396</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48 439</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Пашковский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63 423</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61 896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61 965</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66 769</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62 656</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Плодородный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59 219</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52 230</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46 428</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54 692</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Репино</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68 651</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67 082</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70 916</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68 356</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hideMark/>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РМЗ</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53 158</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47 614</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55 667</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51 348</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hideMark/>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Российская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54 055</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51 500</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50 726</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41 570</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52 858</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hideMark/>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Рубероидный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hideMark/>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Северный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56 268</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55 817</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54 983</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49 370</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55 981</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hideMark/>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Славянский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58 661</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55 333</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57 534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38 409</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57 451</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Старый центр</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85 965</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80 869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88 486</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85 303</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84 771</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СХА</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74 957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70 376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66 848</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67 784</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71 780</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Табачная фабрика</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76 162</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75 454</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78 233</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66 893</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75 843</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ТЭЦ</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56 033</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65 236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54 629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58 060</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Учхоз Кубань</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36 764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34 591</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35 677</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Фестивальный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80 272</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79 508</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79 054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66 879</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79 375</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ХБК</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79 782</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71 552</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68 541</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50 009</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76 115</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Центральный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83 033</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77 972</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80 264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68 819</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79 881</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Черемушки</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73 015</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67 336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63 880</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72 164</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69 520</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Школьный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69 228</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69 519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73 071</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65 020</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69 556</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Энка</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67 571</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64 950</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63 598</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74 404</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65 998</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Юбилейный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87 052</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84 237</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85 399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68 635</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84 620</w:t>
            </w:r>
          </w:p>
        </w:tc>
      </w:tr>
      <w:tr w:rsidR="00F35064"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000000" w:themeColor="text1"/>
              <w:right w:val="single" w:sz="4" w:space="0" w:color="FFFFFF" w:themeColor="background1"/>
            </w:tcBorders>
            <w:shd w:val="clear" w:color="auto" w:fill="BFBFBF" w:themeFill="background1" w:themeFillShade="BF"/>
            <w:vAlign w:val="center"/>
          </w:tcPr>
          <w:p w:rsidR="00F35064" w:rsidRPr="00DC0A15" w:rsidRDefault="00F35064" w:rsidP="00F35064">
            <w:pPr>
              <w:rPr>
                <w:rFonts w:ascii="Arial" w:hAnsi="Arial" w:cs="Arial"/>
                <w:b/>
                <w:color w:val="auto"/>
                <w:sz w:val="18"/>
                <w:szCs w:val="18"/>
              </w:rPr>
            </w:pPr>
            <w:r w:rsidRPr="00DC0A15">
              <w:rPr>
                <w:rFonts w:ascii="Arial" w:hAnsi="Arial" w:cs="Arial"/>
                <w:b/>
                <w:color w:val="auto"/>
                <w:sz w:val="18"/>
                <w:szCs w:val="18"/>
              </w:rPr>
              <w:t>Всего, руб./кв. м</w:t>
            </w:r>
          </w:p>
        </w:tc>
        <w:tc>
          <w:tcPr>
            <w:tcW w:w="775" w:type="pct"/>
            <w:tcBorders>
              <w:top w:val="single" w:sz="4" w:space="0" w:color="D9D9D9" w:themeColor="background1" w:themeShade="D9"/>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F35064">
              <w:rPr>
                <w:rFonts w:ascii="Arial" w:hAnsi="Arial" w:cs="Arial"/>
                <w:b/>
                <w:bCs/>
                <w:color w:val="auto"/>
                <w:sz w:val="18"/>
                <w:szCs w:val="18"/>
              </w:rPr>
              <w:t>62 960</w:t>
            </w:r>
          </w:p>
        </w:tc>
        <w:tc>
          <w:tcPr>
            <w:tcW w:w="756" w:type="pct"/>
            <w:tcBorders>
              <w:top w:val="single" w:sz="4" w:space="0" w:color="D9D9D9" w:themeColor="background1" w:themeShade="D9"/>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F35064">
              <w:rPr>
                <w:rFonts w:ascii="Arial" w:hAnsi="Arial" w:cs="Arial"/>
                <w:b/>
                <w:bCs/>
                <w:color w:val="auto"/>
                <w:sz w:val="18"/>
                <w:szCs w:val="18"/>
              </w:rPr>
              <w:t>61 892</w:t>
            </w:r>
          </w:p>
        </w:tc>
        <w:tc>
          <w:tcPr>
            <w:tcW w:w="757" w:type="pct"/>
            <w:tcBorders>
              <w:top w:val="single" w:sz="4" w:space="0" w:color="D9D9D9" w:themeColor="background1" w:themeShade="D9"/>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F35064">
              <w:rPr>
                <w:rFonts w:ascii="Arial" w:hAnsi="Arial" w:cs="Arial"/>
                <w:b/>
                <w:bCs/>
                <w:color w:val="auto"/>
                <w:sz w:val="18"/>
                <w:szCs w:val="18"/>
              </w:rPr>
              <w:t>65 290</w:t>
            </w:r>
          </w:p>
        </w:tc>
        <w:tc>
          <w:tcPr>
            <w:tcW w:w="912" w:type="pct"/>
            <w:tcBorders>
              <w:top w:val="single" w:sz="4" w:space="0" w:color="D9D9D9" w:themeColor="background1" w:themeShade="D9"/>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F35064">
              <w:rPr>
                <w:rFonts w:ascii="Arial" w:hAnsi="Arial" w:cs="Arial"/>
                <w:b/>
                <w:bCs/>
                <w:color w:val="auto"/>
                <w:sz w:val="18"/>
                <w:szCs w:val="18"/>
              </w:rPr>
              <w:t>68 582</w:t>
            </w:r>
          </w:p>
        </w:tc>
        <w:tc>
          <w:tcPr>
            <w:tcW w:w="735" w:type="pct"/>
            <w:tcBorders>
              <w:top w:val="single" w:sz="4" w:space="0" w:color="D9D9D9" w:themeColor="background1" w:themeShade="D9"/>
              <w:left w:val="single" w:sz="4" w:space="0" w:color="FFFFFF" w:themeColor="background1"/>
              <w:bottom w:val="single" w:sz="4" w:space="0" w:color="000000" w:themeColor="text1"/>
            </w:tcBorders>
            <w:shd w:val="clear" w:color="auto" w:fill="BFBFBF" w:themeFill="background1" w:themeFillShade="BF"/>
            <w:vAlign w:val="center"/>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F35064">
              <w:rPr>
                <w:rFonts w:ascii="Arial" w:hAnsi="Arial" w:cs="Arial"/>
                <w:b/>
                <w:bCs/>
                <w:color w:val="auto"/>
                <w:sz w:val="18"/>
                <w:szCs w:val="18"/>
              </w:rPr>
              <w:t>63 011</w:t>
            </w:r>
          </w:p>
        </w:tc>
      </w:tr>
    </w:tbl>
    <w:p w:rsidR="002767C1" w:rsidRDefault="002767C1" w:rsidP="004D52AE">
      <w:pPr>
        <w:rPr>
          <w:rFonts w:ascii="Arial" w:hAnsi="Arial" w:cs="Arial"/>
          <w:sz w:val="20"/>
          <w:szCs w:val="20"/>
        </w:rPr>
      </w:pPr>
    </w:p>
    <w:p w:rsidR="002767C1" w:rsidRDefault="002767C1" w:rsidP="004D52AE">
      <w:pPr>
        <w:rPr>
          <w:rFonts w:ascii="Arial" w:hAnsi="Arial" w:cs="Arial"/>
          <w:sz w:val="20"/>
          <w:szCs w:val="20"/>
        </w:rPr>
      </w:pPr>
    </w:p>
    <w:p w:rsidR="00DC0A15" w:rsidRDefault="00DC0A15" w:rsidP="004D52AE">
      <w:pPr>
        <w:rPr>
          <w:rFonts w:ascii="Arial" w:hAnsi="Arial" w:cs="Arial"/>
          <w:sz w:val="20"/>
          <w:szCs w:val="20"/>
        </w:rPr>
      </w:pPr>
    </w:p>
    <w:p w:rsidR="00DC0A15" w:rsidRDefault="00DC0A15" w:rsidP="004D52AE">
      <w:pPr>
        <w:rPr>
          <w:rFonts w:ascii="Arial" w:hAnsi="Arial" w:cs="Arial"/>
          <w:sz w:val="20"/>
          <w:szCs w:val="20"/>
        </w:rPr>
      </w:pPr>
    </w:p>
    <w:p w:rsidR="00DC0A15" w:rsidRDefault="00DC0A15" w:rsidP="004D52AE">
      <w:pPr>
        <w:rPr>
          <w:rFonts w:ascii="Arial" w:hAnsi="Arial" w:cs="Arial"/>
          <w:sz w:val="20"/>
          <w:szCs w:val="20"/>
        </w:rPr>
      </w:pPr>
    </w:p>
    <w:p w:rsidR="00D06CB8" w:rsidRPr="00CC1B3D" w:rsidRDefault="00B37E7F" w:rsidP="007A2C3B">
      <w:pPr>
        <w:jc w:val="center"/>
        <w:rPr>
          <w:rFonts w:ascii="Arial" w:hAnsi="Arial" w:cs="Arial"/>
          <w:b/>
          <w:sz w:val="20"/>
          <w:szCs w:val="20"/>
        </w:rPr>
      </w:pPr>
      <w:r>
        <w:rPr>
          <w:rFonts w:ascii="Arial" w:hAnsi="Arial" w:cs="Arial"/>
          <w:b/>
          <w:sz w:val="20"/>
          <w:szCs w:val="20"/>
        </w:rPr>
        <w:lastRenderedPageBreak/>
        <w:t>Домовладения</w:t>
      </w:r>
    </w:p>
    <w:p w:rsidR="005A573D" w:rsidRPr="00CC1B3D" w:rsidRDefault="005A573D" w:rsidP="005A573D">
      <w:pPr>
        <w:ind w:firstLine="709"/>
        <w:jc w:val="both"/>
        <w:rPr>
          <w:rFonts w:ascii="Arial" w:hAnsi="Arial" w:cs="Arial"/>
          <w:sz w:val="20"/>
          <w:szCs w:val="20"/>
        </w:rPr>
      </w:pPr>
    </w:p>
    <w:p w:rsidR="005A573D" w:rsidRPr="00CC1B3D" w:rsidRDefault="00F26334" w:rsidP="00F26334">
      <w:pPr>
        <w:ind w:firstLine="709"/>
        <w:jc w:val="both"/>
        <w:rPr>
          <w:rFonts w:ascii="Arial" w:hAnsi="Arial" w:cs="Arial"/>
          <w:sz w:val="20"/>
          <w:szCs w:val="20"/>
        </w:rPr>
      </w:pPr>
      <w:r w:rsidRPr="00CC1B3D">
        <w:rPr>
          <w:rFonts w:ascii="Arial" w:hAnsi="Arial" w:cs="Arial"/>
          <w:spacing w:val="-6"/>
          <w:sz w:val="20"/>
          <w:szCs w:val="20"/>
        </w:rPr>
        <w:t xml:space="preserve">Результат </w:t>
      </w:r>
      <w:r w:rsidR="00226290">
        <w:rPr>
          <w:rFonts w:ascii="Arial" w:hAnsi="Arial" w:cs="Arial"/>
          <w:spacing w:val="-6"/>
          <w:sz w:val="20"/>
          <w:szCs w:val="20"/>
        </w:rPr>
        <w:t xml:space="preserve">проведенного анализа </w:t>
      </w:r>
      <w:r w:rsidRPr="00CC1B3D">
        <w:rPr>
          <w:rFonts w:ascii="Arial" w:hAnsi="Arial" w:cs="Arial"/>
          <w:spacing w:val="-6"/>
          <w:sz w:val="20"/>
          <w:szCs w:val="20"/>
        </w:rPr>
        <w:t xml:space="preserve">представлен в </w:t>
      </w:r>
      <w:r w:rsidR="00440C76" w:rsidRPr="00CC1B3D">
        <w:rPr>
          <w:rFonts w:ascii="Arial" w:hAnsi="Arial" w:cs="Arial"/>
          <w:spacing w:val="-6"/>
          <w:sz w:val="20"/>
          <w:szCs w:val="20"/>
        </w:rPr>
        <w:t>следующей таблице</w:t>
      </w:r>
      <w:r w:rsidRPr="00CC1B3D">
        <w:rPr>
          <w:rFonts w:ascii="Arial" w:hAnsi="Arial" w:cs="Arial"/>
          <w:spacing w:val="-6"/>
          <w:sz w:val="20"/>
          <w:szCs w:val="20"/>
        </w:rPr>
        <w:t>.</w:t>
      </w:r>
      <w:r w:rsidR="005A573D" w:rsidRPr="00CC1B3D">
        <w:rPr>
          <w:rFonts w:ascii="Arial" w:hAnsi="Arial" w:cs="Arial"/>
          <w:sz w:val="20"/>
          <w:szCs w:val="20"/>
        </w:rPr>
        <w:t xml:space="preserve"> </w:t>
      </w:r>
      <w:r w:rsidR="00226290" w:rsidRPr="00CC1B3D">
        <w:rPr>
          <w:rFonts w:ascii="Arial" w:hAnsi="Arial" w:cs="Arial"/>
          <w:spacing w:val="-6"/>
          <w:sz w:val="20"/>
          <w:szCs w:val="20"/>
        </w:rPr>
        <w:t xml:space="preserve">В качестве базиса (100%) </w:t>
      </w:r>
      <w:r w:rsidR="00C9634C">
        <w:rPr>
          <w:rFonts w:ascii="Arial" w:hAnsi="Arial" w:cs="Arial"/>
          <w:spacing w:val="-6"/>
          <w:sz w:val="20"/>
          <w:szCs w:val="20"/>
        </w:rPr>
        <w:t>применяется</w:t>
      </w:r>
      <w:r w:rsidR="00226290" w:rsidRPr="00CC1B3D">
        <w:rPr>
          <w:rFonts w:ascii="Arial" w:hAnsi="Arial" w:cs="Arial"/>
          <w:spacing w:val="-6"/>
          <w:sz w:val="20"/>
          <w:szCs w:val="20"/>
        </w:rPr>
        <w:t xml:space="preserve"> средний показатель за 2014 год (</w:t>
      </w:r>
      <w:r w:rsidR="000C5AB4" w:rsidRPr="00CC1B3D">
        <w:rPr>
          <w:rFonts w:ascii="Arial" w:hAnsi="Arial" w:cs="Arial"/>
          <w:spacing w:val="-6"/>
          <w:sz w:val="20"/>
          <w:szCs w:val="20"/>
        </w:rPr>
        <w:t>42 652</w:t>
      </w:r>
      <w:r w:rsidR="00226290" w:rsidRPr="00CC1B3D">
        <w:rPr>
          <w:rFonts w:ascii="Arial" w:hAnsi="Arial" w:cs="Arial"/>
          <w:spacing w:val="-6"/>
          <w:sz w:val="20"/>
          <w:szCs w:val="20"/>
        </w:rPr>
        <w:t xml:space="preserve"> руб./</w:t>
      </w:r>
      <w:proofErr w:type="spellStart"/>
      <w:r w:rsidR="00226290" w:rsidRPr="00CC1B3D">
        <w:rPr>
          <w:rFonts w:ascii="Arial" w:hAnsi="Arial" w:cs="Arial"/>
          <w:spacing w:val="-6"/>
          <w:sz w:val="20"/>
          <w:szCs w:val="20"/>
        </w:rPr>
        <w:t>кв.м</w:t>
      </w:r>
      <w:proofErr w:type="spellEnd"/>
      <w:r w:rsidR="00226290" w:rsidRPr="00CC1B3D">
        <w:rPr>
          <w:rFonts w:ascii="Arial" w:hAnsi="Arial" w:cs="Arial"/>
          <w:spacing w:val="-6"/>
          <w:sz w:val="20"/>
          <w:szCs w:val="20"/>
        </w:rPr>
        <w:t>).</w:t>
      </w:r>
    </w:p>
    <w:p w:rsidR="005A573D" w:rsidRDefault="005A573D" w:rsidP="00F26334">
      <w:pPr>
        <w:ind w:firstLine="709"/>
        <w:jc w:val="both"/>
        <w:rPr>
          <w:rFonts w:ascii="Arial" w:hAnsi="Arial" w:cs="Arial"/>
          <w:sz w:val="20"/>
          <w:szCs w:val="20"/>
        </w:rPr>
      </w:pPr>
    </w:p>
    <w:tbl>
      <w:tblPr>
        <w:tblStyle w:val="-11"/>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000" w:firstRow="0" w:lastRow="0" w:firstColumn="0" w:lastColumn="0" w:noHBand="0" w:noVBand="0"/>
      </w:tblPr>
      <w:tblGrid>
        <w:gridCol w:w="1098"/>
        <w:gridCol w:w="1430"/>
        <w:gridCol w:w="1428"/>
        <w:gridCol w:w="1505"/>
        <w:gridCol w:w="1386"/>
        <w:gridCol w:w="1350"/>
        <w:gridCol w:w="1374"/>
      </w:tblGrid>
      <w:tr w:rsidR="00F35064" w:rsidRPr="009B6A0E" w:rsidTr="00F35064">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74" w:type="pct"/>
            <w:tcBorders>
              <w:top w:val="single" w:sz="4" w:space="0" w:color="000000" w:themeColor="text1"/>
              <w:left w:val="nil"/>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F35064" w:rsidRPr="009B6A0E" w:rsidRDefault="00F35064" w:rsidP="004C4E1A">
            <w:pPr>
              <w:rPr>
                <w:rFonts w:ascii="Arial" w:hAnsi="Arial" w:cs="Arial"/>
                <w:b/>
                <w:sz w:val="18"/>
                <w:szCs w:val="18"/>
              </w:rPr>
            </w:pPr>
          </w:p>
        </w:tc>
        <w:tc>
          <w:tcPr>
            <w:tcW w:w="747"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bottom"/>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5064">
              <w:rPr>
                <w:rFonts w:ascii="Arial" w:hAnsi="Arial" w:cs="Arial"/>
                <w:b/>
                <w:sz w:val="18"/>
                <w:szCs w:val="18"/>
              </w:rPr>
              <w:t>янв.-февр. 20</w:t>
            </w:r>
          </w:p>
        </w:tc>
        <w:tc>
          <w:tcPr>
            <w:cnfStyle w:val="000010000000" w:firstRow="0" w:lastRow="0" w:firstColumn="0" w:lastColumn="0" w:oddVBand="1" w:evenVBand="0" w:oddHBand="0" w:evenHBand="0" w:firstRowFirstColumn="0" w:firstRowLastColumn="0" w:lastRowFirstColumn="0" w:lastRowLastColumn="0"/>
            <w:tcW w:w="746"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bottom"/>
          </w:tcPr>
          <w:p w:rsidR="00F35064" w:rsidRPr="00F35064" w:rsidRDefault="00F35064" w:rsidP="00F35064">
            <w:pPr>
              <w:jc w:val="center"/>
              <w:rPr>
                <w:rFonts w:ascii="Arial" w:hAnsi="Arial" w:cs="Arial"/>
                <w:b/>
                <w:sz w:val="18"/>
                <w:szCs w:val="18"/>
              </w:rPr>
            </w:pPr>
            <w:r w:rsidRPr="00F35064">
              <w:rPr>
                <w:rFonts w:ascii="Arial" w:hAnsi="Arial" w:cs="Arial"/>
                <w:b/>
                <w:sz w:val="18"/>
                <w:szCs w:val="18"/>
              </w:rPr>
              <w:t>март-апр. 20</w:t>
            </w:r>
          </w:p>
        </w:tc>
        <w:tc>
          <w:tcPr>
            <w:tcW w:w="786"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bottom"/>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5064">
              <w:rPr>
                <w:rFonts w:ascii="Arial" w:hAnsi="Arial" w:cs="Arial"/>
                <w:b/>
                <w:sz w:val="18"/>
                <w:szCs w:val="18"/>
              </w:rPr>
              <w:t>май-июнь 20</w:t>
            </w:r>
          </w:p>
        </w:tc>
        <w:tc>
          <w:tcPr>
            <w:cnfStyle w:val="000010000000" w:firstRow="0" w:lastRow="0" w:firstColumn="0" w:lastColumn="0" w:oddVBand="1" w:evenVBand="0" w:oddHBand="0" w:evenHBand="0" w:firstRowFirstColumn="0" w:firstRowLastColumn="0" w:lastRowFirstColumn="0" w:lastRowLastColumn="0"/>
            <w:tcW w:w="724"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bottom"/>
          </w:tcPr>
          <w:p w:rsidR="00F35064" w:rsidRPr="00F35064" w:rsidRDefault="00F35064" w:rsidP="00F35064">
            <w:pPr>
              <w:jc w:val="center"/>
              <w:rPr>
                <w:rFonts w:ascii="Arial" w:hAnsi="Arial" w:cs="Arial"/>
                <w:b/>
                <w:sz w:val="18"/>
                <w:szCs w:val="18"/>
              </w:rPr>
            </w:pPr>
            <w:r w:rsidRPr="00F35064">
              <w:rPr>
                <w:rFonts w:ascii="Arial" w:hAnsi="Arial" w:cs="Arial"/>
                <w:b/>
                <w:sz w:val="18"/>
                <w:szCs w:val="18"/>
              </w:rPr>
              <w:t>июль-авг. 20</w:t>
            </w:r>
          </w:p>
        </w:tc>
        <w:tc>
          <w:tcPr>
            <w:tcW w:w="705"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bottom"/>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5064">
              <w:rPr>
                <w:rFonts w:ascii="Arial" w:hAnsi="Arial" w:cs="Arial"/>
                <w:b/>
                <w:sz w:val="18"/>
                <w:szCs w:val="18"/>
              </w:rPr>
              <w:t>сент.-окт. 20</w:t>
            </w:r>
          </w:p>
        </w:tc>
        <w:tc>
          <w:tcPr>
            <w:cnfStyle w:val="000010000000" w:firstRow="0" w:lastRow="0" w:firstColumn="0" w:lastColumn="0" w:oddVBand="1" w:evenVBand="0" w:oddHBand="0" w:evenHBand="0" w:firstRowFirstColumn="0" w:firstRowLastColumn="0" w:lastRowFirstColumn="0" w:lastRowLastColumn="0"/>
            <w:tcW w:w="718" w:type="pct"/>
            <w:tcBorders>
              <w:top w:val="single" w:sz="4" w:space="0" w:color="000000" w:themeColor="text1"/>
              <w:left w:val="single" w:sz="4" w:space="0" w:color="FFFFFF" w:themeColor="background1"/>
              <w:bottom w:val="single" w:sz="4" w:space="0" w:color="BFBFBF" w:themeColor="background1" w:themeShade="BF"/>
              <w:right w:val="nil"/>
            </w:tcBorders>
            <w:shd w:val="clear" w:color="auto" w:fill="BFBFBF" w:themeFill="background1" w:themeFillShade="BF"/>
            <w:vAlign w:val="bottom"/>
          </w:tcPr>
          <w:p w:rsidR="00F35064" w:rsidRPr="00F35064" w:rsidRDefault="00F35064" w:rsidP="00F35064">
            <w:pPr>
              <w:jc w:val="center"/>
              <w:rPr>
                <w:rFonts w:ascii="Arial" w:hAnsi="Arial" w:cs="Arial"/>
                <w:b/>
                <w:sz w:val="18"/>
                <w:szCs w:val="18"/>
              </w:rPr>
            </w:pPr>
            <w:proofErr w:type="spellStart"/>
            <w:r w:rsidRPr="00F35064">
              <w:rPr>
                <w:rFonts w:ascii="Arial" w:hAnsi="Arial" w:cs="Arial"/>
                <w:b/>
                <w:sz w:val="18"/>
                <w:szCs w:val="18"/>
              </w:rPr>
              <w:t>нояб</w:t>
            </w:r>
            <w:proofErr w:type="spellEnd"/>
            <w:proofErr w:type="gramStart"/>
            <w:r w:rsidRPr="00F35064">
              <w:rPr>
                <w:rFonts w:ascii="Arial" w:hAnsi="Arial" w:cs="Arial"/>
                <w:b/>
                <w:sz w:val="18"/>
                <w:szCs w:val="18"/>
              </w:rPr>
              <w:t>.-</w:t>
            </w:r>
            <w:proofErr w:type="gramEnd"/>
            <w:r w:rsidRPr="00F35064">
              <w:rPr>
                <w:rFonts w:ascii="Arial" w:hAnsi="Arial" w:cs="Arial"/>
                <w:b/>
                <w:sz w:val="18"/>
                <w:szCs w:val="18"/>
              </w:rPr>
              <w:t>дек. 20</w:t>
            </w:r>
          </w:p>
        </w:tc>
      </w:tr>
      <w:tr w:rsidR="00F35064" w:rsidRPr="009B6A0E" w:rsidTr="00F35064">
        <w:trPr>
          <w:cnfStyle w:val="000000010000" w:firstRow="0" w:lastRow="0" w:firstColumn="0" w:lastColumn="0" w:oddVBand="0" w:evenVBand="0" w:oddHBand="0" w:evenHBand="1"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7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9B6A0E" w:rsidRDefault="00F35064" w:rsidP="004C4E1A">
            <w:pPr>
              <w:rPr>
                <w:rFonts w:ascii="Arial" w:hAnsi="Arial" w:cs="Arial"/>
                <w:b/>
                <w:sz w:val="18"/>
                <w:szCs w:val="18"/>
              </w:rPr>
            </w:pPr>
            <w:r w:rsidRPr="009B6A0E">
              <w:rPr>
                <w:rFonts w:ascii="Arial" w:hAnsi="Arial" w:cs="Arial"/>
                <w:b/>
                <w:sz w:val="18"/>
                <w:szCs w:val="18"/>
              </w:rPr>
              <w:t>Средняя</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44 784</w:t>
            </w:r>
          </w:p>
        </w:tc>
        <w:tc>
          <w:tcPr>
            <w:cnfStyle w:val="000010000000" w:firstRow="0" w:lastRow="0" w:firstColumn="0" w:lastColumn="0" w:oddVBand="1" w:evenVBand="0" w:oddHBand="0" w:evenHBand="0" w:firstRowFirstColumn="0" w:firstRowLastColumn="0" w:lastRowFirstColumn="0" w:lastRowLastColumn="0"/>
            <w:tcW w:w="7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F35064" w:rsidRPr="00F35064" w:rsidRDefault="00F35064" w:rsidP="00F35064">
            <w:pPr>
              <w:jc w:val="center"/>
              <w:rPr>
                <w:rFonts w:ascii="Arial" w:hAnsi="Arial" w:cs="Arial"/>
                <w:b/>
                <w:bCs/>
                <w:sz w:val="18"/>
                <w:szCs w:val="18"/>
              </w:rPr>
            </w:pPr>
            <w:r w:rsidRPr="00F35064">
              <w:rPr>
                <w:rFonts w:ascii="Arial" w:hAnsi="Arial" w:cs="Arial"/>
                <w:b/>
                <w:bCs/>
                <w:sz w:val="18"/>
                <w:szCs w:val="18"/>
              </w:rPr>
              <w:t>44 476</w:t>
            </w: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46 248</w:t>
            </w:r>
          </w:p>
        </w:tc>
        <w:tc>
          <w:tcPr>
            <w:cnfStyle w:val="000010000000" w:firstRow="0" w:lastRow="0" w:firstColumn="0" w:lastColumn="0" w:oddVBand="1" w:evenVBand="0" w:oddHBand="0" w:evenHBand="0" w:firstRowFirstColumn="0" w:firstRowLastColumn="0" w:lastRowFirstColumn="0" w:lastRowLastColumn="0"/>
            <w:tcW w:w="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F35064" w:rsidRPr="00F35064" w:rsidRDefault="00F35064" w:rsidP="00F35064">
            <w:pPr>
              <w:jc w:val="center"/>
              <w:rPr>
                <w:rFonts w:ascii="Arial" w:hAnsi="Arial" w:cs="Arial"/>
                <w:b/>
                <w:bCs/>
                <w:sz w:val="18"/>
                <w:szCs w:val="18"/>
              </w:rPr>
            </w:pPr>
            <w:r w:rsidRPr="00F35064">
              <w:rPr>
                <w:rFonts w:ascii="Arial" w:hAnsi="Arial" w:cs="Arial"/>
                <w:b/>
                <w:bCs/>
                <w:sz w:val="18"/>
                <w:szCs w:val="18"/>
              </w:rPr>
              <w:t>45 896</w:t>
            </w:r>
          </w:p>
        </w:tc>
        <w:tc>
          <w:tcPr>
            <w:tcW w:w="7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48 016</w:t>
            </w:r>
          </w:p>
        </w:tc>
        <w:tc>
          <w:tcPr>
            <w:cnfStyle w:val="000010000000" w:firstRow="0" w:lastRow="0" w:firstColumn="0" w:lastColumn="0" w:oddVBand="1" w:evenVBand="0" w:oddHBand="0" w:evenHBand="0" w:firstRowFirstColumn="0" w:firstRowLastColumn="0" w:lastRowFirstColumn="0" w:lastRowLastColumn="0"/>
            <w:tcW w:w="71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tcPr>
          <w:p w:rsidR="00F35064" w:rsidRPr="00F35064" w:rsidRDefault="00F35064" w:rsidP="00F35064">
            <w:pPr>
              <w:jc w:val="center"/>
              <w:rPr>
                <w:rFonts w:ascii="Arial" w:hAnsi="Arial" w:cs="Arial"/>
                <w:b/>
                <w:bCs/>
                <w:sz w:val="18"/>
                <w:szCs w:val="18"/>
              </w:rPr>
            </w:pPr>
            <w:r w:rsidRPr="00F35064">
              <w:rPr>
                <w:rFonts w:ascii="Arial" w:hAnsi="Arial" w:cs="Arial"/>
                <w:b/>
                <w:bCs/>
                <w:sz w:val="18"/>
                <w:szCs w:val="18"/>
              </w:rPr>
              <w:t>50 966</w:t>
            </w:r>
          </w:p>
        </w:tc>
      </w:tr>
      <w:tr w:rsidR="00F35064" w:rsidRPr="009B6A0E" w:rsidTr="00F35064">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74" w:type="pct"/>
            <w:tcBorders>
              <w:top w:val="single" w:sz="4" w:space="0" w:color="BFBFBF" w:themeColor="background1" w:themeShade="BF"/>
              <w:left w:val="nil"/>
              <w:bottom w:val="single" w:sz="4" w:space="0" w:color="000000" w:themeColor="text1"/>
              <w:right w:val="single" w:sz="4" w:space="0" w:color="BFBFBF" w:themeColor="background1" w:themeShade="BF"/>
            </w:tcBorders>
            <w:shd w:val="clear" w:color="auto" w:fill="FFFFFF" w:themeFill="background1"/>
            <w:vAlign w:val="center"/>
          </w:tcPr>
          <w:p w:rsidR="00F35064" w:rsidRPr="009B6A0E" w:rsidRDefault="00F35064" w:rsidP="004C4E1A">
            <w:pPr>
              <w:rPr>
                <w:rFonts w:ascii="Arial" w:hAnsi="Arial" w:cs="Arial"/>
                <w:b/>
                <w:sz w:val="18"/>
                <w:szCs w:val="18"/>
              </w:rPr>
            </w:pPr>
            <w:r w:rsidRPr="009B6A0E">
              <w:rPr>
                <w:rFonts w:ascii="Arial" w:hAnsi="Arial" w:cs="Arial"/>
                <w:b/>
                <w:sz w:val="18"/>
                <w:szCs w:val="18"/>
              </w:rPr>
              <w:t>Динамика</w:t>
            </w:r>
          </w:p>
        </w:tc>
        <w:tc>
          <w:tcPr>
            <w:tcW w:w="747"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bottom"/>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5064">
              <w:rPr>
                <w:rFonts w:ascii="Arial" w:hAnsi="Arial" w:cs="Arial"/>
                <w:b/>
                <w:sz w:val="18"/>
                <w:szCs w:val="18"/>
              </w:rPr>
              <w:t>105%</w:t>
            </w:r>
          </w:p>
        </w:tc>
        <w:tc>
          <w:tcPr>
            <w:cnfStyle w:val="000010000000" w:firstRow="0" w:lastRow="0" w:firstColumn="0" w:lastColumn="0" w:oddVBand="1" w:evenVBand="0" w:oddHBand="0" w:evenHBand="0" w:firstRowFirstColumn="0" w:firstRowLastColumn="0" w:lastRowFirstColumn="0" w:lastRowLastColumn="0"/>
            <w:tcW w:w="746"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bottom"/>
          </w:tcPr>
          <w:p w:rsidR="00F35064" w:rsidRPr="00F35064" w:rsidRDefault="00F35064" w:rsidP="00F35064">
            <w:pPr>
              <w:jc w:val="center"/>
              <w:rPr>
                <w:rFonts w:ascii="Arial" w:hAnsi="Arial" w:cs="Arial"/>
                <w:b/>
                <w:sz w:val="18"/>
                <w:szCs w:val="18"/>
              </w:rPr>
            </w:pPr>
            <w:r w:rsidRPr="00F35064">
              <w:rPr>
                <w:rFonts w:ascii="Arial" w:hAnsi="Arial" w:cs="Arial"/>
                <w:b/>
                <w:sz w:val="18"/>
                <w:szCs w:val="18"/>
              </w:rPr>
              <w:t>104%</w:t>
            </w:r>
          </w:p>
        </w:tc>
        <w:tc>
          <w:tcPr>
            <w:tcW w:w="786"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bottom"/>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5064">
              <w:rPr>
                <w:rFonts w:ascii="Arial" w:hAnsi="Arial" w:cs="Arial"/>
                <w:b/>
                <w:sz w:val="18"/>
                <w:szCs w:val="18"/>
              </w:rPr>
              <w:t>108%</w:t>
            </w:r>
          </w:p>
        </w:tc>
        <w:tc>
          <w:tcPr>
            <w:cnfStyle w:val="000010000000" w:firstRow="0" w:lastRow="0" w:firstColumn="0" w:lastColumn="0" w:oddVBand="1" w:evenVBand="0" w:oddHBand="0" w:evenHBand="0" w:firstRowFirstColumn="0" w:firstRowLastColumn="0" w:lastRowFirstColumn="0" w:lastRowLastColumn="0"/>
            <w:tcW w:w="724"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bottom"/>
          </w:tcPr>
          <w:p w:rsidR="00F35064" w:rsidRPr="00F35064" w:rsidRDefault="00F35064" w:rsidP="00F35064">
            <w:pPr>
              <w:jc w:val="center"/>
              <w:rPr>
                <w:rFonts w:ascii="Arial" w:hAnsi="Arial" w:cs="Arial"/>
                <w:b/>
                <w:sz w:val="18"/>
                <w:szCs w:val="18"/>
              </w:rPr>
            </w:pPr>
            <w:r w:rsidRPr="00F35064">
              <w:rPr>
                <w:rFonts w:ascii="Arial" w:hAnsi="Arial" w:cs="Arial"/>
                <w:b/>
                <w:sz w:val="18"/>
                <w:szCs w:val="18"/>
              </w:rPr>
              <w:t>108%</w:t>
            </w:r>
          </w:p>
        </w:tc>
        <w:tc>
          <w:tcPr>
            <w:tcW w:w="705"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bottom"/>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5064">
              <w:rPr>
                <w:rFonts w:ascii="Arial" w:hAnsi="Arial" w:cs="Arial"/>
                <w:b/>
                <w:sz w:val="18"/>
                <w:szCs w:val="18"/>
              </w:rPr>
              <w:t>113%</w:t>
            </w:r>
          </w:p>
        </w:tc>
        <w:tc>
          <w:tcPr>
            <w:cnfStyle w:val="000010000000" w:firstRow="0" w:lastRow="0" w:firstColumn="0" w:lastColumn="0" w:oddVBand="1" w:evenVBand="0" w:oddHBand="0" w:evenHBand="0" w:firstRowFirstColumn="0" w:firstRowLastColumn="0" w:lastRowFirstColumn="0" w:lastRowLastColumn="0"/>
            <w:tcW w:w="718" w:type="pct"/>
            <w:tcBorders>
              <w:top w:val="single" w:sz="4" w:space="0" w:color="BFBFBF" w:themeColor="background1" w:themeShade="BF"/>
              <w:left w:val="single" w:sz="4" w:space="0" w:color="BFBFBF" w:themeColor="background1" w:themeShade="BF"/>
              <w:bottom w:val="single" w:sz="4" w:space="0" w:color="000000" w:themeColor="text1"/>
              <w:right w:val="nil"/>
            </w:tcBorders>
            <w:shd w:val="clear" w:color="auto" w:fill="auto"/>
            <w:vAlign w:val="bottom"/>
          </w:tcPr>
          <w:p w:rsidR="00F35064" w:rsidRPr="00F35064" w:rsidRDefault="00F35064" w:rsidP="00F35064">
            <w:pPr>
              <w:jc w:val="center"/>
              <w:rPr>
                <w:rFonts w:ascii="Arial" w:hAnsi="Arial" w:cs="Arial"/>
                <w:b/>
                <w:sz w:val="18"/>
                <w:szCs w:val="18"/>
              </w:rPr>
            </w:pPr>
            <w:r w:rsidRPr="00F35064">
              <w:rPr>
                <w:rFonts w:ascii="Arial" w:hAnsi="Arial" w:cs="Arial"/>
                <w:b/>
                <w:sz w:val="18"/>
                <w:szCs w:val="18"/>
              </w:rPr>
              <w:t>119%</w:t>
            </w:r>
          </w:p>
        </w:tc>
      </w:tr>
    </w:tbl>
    <w:p w:rsidR="00EC1AD6" w:rsidRDefault="00EC1AD6" w:rsidP="00F26334">
      <w:pPr>
        <w:ind w:firstLine="709"/>
        <w:jc w:val="both"/>
        <w:rPr>
          <w:rFonts w:ascii="Arial" w:hAnsi="Arial" w:cs="Arial"/>
          <w:sz w:val="20"/>
          <w:szCs w:val="20"/>
        </w:rPr>
      </w:pPr>
    </w:p>
    <w:p w:rsidR="00F26334" w:rsidRPr="00CC1B3D" w:rsidRDefault="00F26334" w:rsidP="00F26334">
      <w:pPr>
        <w:ind w:firstLine="709"/>
        <w:jc w:val="both"/>
        <w:rPr>
          <w:rFonts w:ascii="Arial" w:hAnsi="Arial" w:cs="Arial"/>
          <w:sz w:val="20"/>
          <w:szCs w:val="20"/>
        </w:rPr>
      </w:pPr>
    </w:p>
    <w:p w:rsidR="002A1C23" w:rsidRDefault="00F35064" w:rsidP="002A1C23">
      <w:pPr>
        <w:keepNext/>
        <w:ind w:firstLine="709"/>
        <w:jc w:val="center"/>
        <w:rPr>
          <w:rFonts w:ascii="Arial" w:hAnsi="Arial" w:cs="Arial"/>
          <w:sz w:val="20"/>
          <w:szCs w:val="20"/>
        </w:rPr>
      </w:pPr>
      <w:r>
        <w:rPr>
          <w:rFonts w:ascii="Arial" w:hAnsi="Arial" w:cs="Arial"/>
          <w:noProof/>
          <w:sz w:val="20"/>
          <w:szCs w:val="20"/>
        </w:rPr>
        <w:drawing>
          <wp:inline distT="0" distB="0" distL="0" distR="0" wp14:anchorId="2EB1453C">
            <wp:extent cx="4334510" cy="2639695"/>
            <wp:effectExtent l="0" t="0" r="889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4510" cy="2639695"/>
                    </a:xfrm>
                    <a:prstGeom prst="rect">
                      <a:avLst/>
                    </a:prstGeom>
                    <a:noFill/>
                  </pic:spPr>
                </pic:pic>
              </a:graphicData>
            </a:graphic>
          </wp:inline>
        </w:drawing>
      </w:r>
    </w:p>
    <w:p w:rsidR="00D930CD" w:rsidRPr="00CC1B3D" w:rsidRDefault="00D930CD" w:rsidP="0055176E">
      <w:pPr>
        <w:rPr>
          <w:rFonts w:ascii="Arial" w:hAnsi="Arial" w:cs="Arial"/>
          <w:sz w:val="20"/>
          <w:szCs w:val="20"/>
        </w:rPr>
      </w:pPr>
    </w:p>
    <w:p w:rsidR="00687811" w:rsidRPr="00CC1B3D" w:rsidRDefault="003146B1" w:rsidP="00822055">
      <w:pPr>
        <w:ind w:firstLine="709"/>
        <w:jc w:val="both"/>
        <w:rPr>
          <w:rFonts w:ascii="Arial" w:hAnsi="Arial" w:cs="Arial"/>
          <w:sz w:val="20"/>
          <w:szCs w:val="20"/>
        </w:rPr>
      </w:pPr>
      <w:r>
        <w:rPr>
          <w:rFonts w:ascii="Arial" w:hAnsi="Arial" w:cs="Arial"/>
          <w:sz w:val="20"/>
          <w:szCs w:val="20"/>
        </w:rPr>
        <w:t>Итоги</w:t>
      </w:r>
      <w:r w:rsidR="00EA3DE8" w:rsidRPr="00CC1B3D">
        <w:rPr>
          <w:rFonts w:ascii="Arial" w:hAnsi="Arial" w:cs="Arial"/>
          <w:sz w:val="20"/>
          <w:szCs w:val="20"/>
        </w:rPr>
        <w:t xml:space="preserve"> анализа представлены ниже:</w:t>
      </w:r>
    </w:p>
    <w:p w:rsidR="00347325" w:rsidRPr="00CC1B3D" w:rsidRDefault="00347325" w:rsidP="002A1C23">
      <w:pPr>
        <w:rPr>
          <w:rFonts w:ascii="Arial" w:hAnsi="Arial" w:cs="Arial"/>
          <w:i/>
          <w:sz w:val="20"/>
          <w:szCs w:val="20"/>
        </w:rPr>
      </w:pPr>
    </w:p>
    <w:tbl>
      <w:tblPr>
        <w:tblStyle w:val="-"/>
        <w:tblW w:w="0" w:type="auto"/>
        <w:jc w:val="center"/>
        <w:tblBorders>
          <w:insideH w:val="single" w:sz="4" w:space="0" w:color="D9D9D9" w:themeColor="background1" w:themeShade="D9"/>
        </w:tblBorders>
        <w:tblLook w:val="04A0" w:firstRow="1" w:lastRow="0" w:firstColumn="1" w:lastColumn="0" w:noHBand="0" w:noVBand="1"/>
      </w:tblPr>
      <w:tblGrid>
        <w:gridCol w:w="2269"/>
        <w:gridCol w:w="2321"/>
      </w:tblGrid>
      <w:tr w:rsidR="00DC0A15" w:rsidRPr="00DC0A15" w:rsidTr="00F35064">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themeColor="text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DC0A15" w:rsidRPr="00DC0A15" w:rsidRDefault="00DC0A15" w:rsidP="00F35064">
            <w:pPr>
              <w:rPr>
                <w:rFonts w:ascii="Arial" w:hAnsi="Arial" w:cs="Arial"/>
                <w:color w:val="auto"/>
                <w:sz w:val="18"/>
                <w:szCs w:val="18"/>
              </w:rPr>
            </w:pPr>
            <w:r w:rsidRPr="00DC0A15">
              <w:rPr>
                <w:rFonts w:ascii="Arial" w:hAnsi="Arial" w:cs="Arial"/>
                <w:color w:val="auto"/>
                <w:sz w:val="18"/>
                <w:szCs w:val="18"/>
              </w:rPr>
              <w:t>Район</w:t>
            </w:r>
          </w:p>
        </w:tc>
        <w:tc>
          <w:tcPr>
            <w:tcW w:w="0" w:type="auto"/>
            <w:tcBorders>
              <w:top w:val="single" w:sz="4" w:space="0" w:color="000000" w:themeColor="text1"/>
              <w:left w:val="single" w:sz="4" w:space="0" w:color="FFFFFF" w:themeColor="background1"/>
              <w:bottom w:val="single" w:sz="4" w:space="0" w:color="BFBFBF" w:themeColor="background1" w:themeShade="BF"/>
            </w:tcBorders>
            <w:shd w:val="clear" w:color="auto" w:fill="BFBFBF" w:themeFill="background1" w:themeFillShade="BF"/>
            <w:hideMark/>
          </w:tcPr>
          <w:p w:rsidR="00DC0A15" w:rsidRPr="00DC0A15" w:rsidRDefault="00DC0A15"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DC0A15">
              <w:rPr>
                <w:rFonts w:ascii="Arial" w:hAnsi="Arial" w:cs="Arial"/>
                <w:color w:val="auto"/>
                <w:sz w:val="18"/>
                <w:szCs w:val="18"/>
              </w:rPr>
              <w:t>Ср. цена руб. за 1 кв. м.</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2-я площадка</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71 434</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40 лет Победы</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68 039</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9-й км</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71 886</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9-я Тихая</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48 231</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Авиагородок</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41 457</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proofErr w:type="spellStart"/>
            <w:r w:rsidRPr="00DC0A15">
              <w:rPr>
                <w:rFonts w:ascii="Arial" w:hAnsi="Arial" w:cs="Arial"/>
                <w:color w:val="auto"/>
                <w:sz w:val="18"/>
                <w:szCs w:val="18"/>
              </w:rPr>
              <w:t>Баскет</w:t>
            </w:r>
            <w:proofErr w:type="spellEnd"/>
            <w:r w:rsidRPr="00DC0A15">
              <w:rPr>
                <w:rFonts w:ascii="Arial" w:hAnsi="Arial" w:cs="Arial"/>
                <w:color w:val="auto"/>
                <w:sz w:val="18"/>
                <w:szCs w:val="18"/>
              </w:rPr>
              <w:t>-холл</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62 183</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Вавилова</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70 937</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Восточно-Кругликовская</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Гидростроителей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59 029</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Гор</w:t>
            </w:r>
            <w:proofErr w:type="gramStart"/>
            <w:r w:rsidRPr="00DC0A15">
              <w:rPr>
                <w:rFonts w:ascii="Arial" w:hAnsi="Arial" w:cs="Arial"/>
                <w:color w:val="auto"/>
                <w:sz w:val="18"/>
                <w:szCs w:val="18"/>
              </w:rPr>
              <w:t>.</w:t>
            </w:r>
            <w:proofErr w:type="gramEnd"/>
            <w:r w:rsidRPr="00DC0A15">
              <w:rPr>
                <w:rFonts w:ascii="Arial" w:hAnsi="Arial" w:cs="Arial"/>
                <w:color w:val="auto"/>
                <w:sz w:val="18"/>
                <w:szCs w:val="18"/>
              </w:rPr>
              <w:t xml:space="preserve"> </w:t>
            </w:r>
            <w:proofErr w:type="gramStart"/>
            <w:r w:rsidRPr="00DC0A15">
              <w:rPr>
                <w:rFonts w:ascii="Arial" w:hAnsi="Arial" w:cs="Arial"/>
                <w:color w:val="auto"/>
                <w:sz w:val="18"/>
                <w:szCs w:val="18"/>
              </w:rPr>
              <w:t>х</w:t>
            </w:r>
            <w:proofErr w:type="gramEnd"/>
            <w:r w:rsidRPr="00DC0A15">
              <w:rPr>
                <w:rFonts w:ascii="Arial" w:hAnsi="Arial" w:cs="Arial"/>
                <w:color w:val="auto"/>
                <w:sz w:val="18"/>
                <w:szCs w:val="18"/>
              </w:rPr>
              <w:t>утор</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45 752</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proofErr w:type="spellStart"/>
            <w:r w:rsidRPr="00DC0A15">
              <w:rPr>
                <w:rFonts w:ascii="Arial" w:hAnsi="Arial" w:cs="Arial"/>
                <w:color w:val="auto"/>
                <w:sz w:val="18"/>
                <w:szCs w:val="18"/>
              </w:rPr>
              <w:t>Горгаз</w:t>
            </w:r>
            <w:proofErr w:type="spellEnd"/>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79 186</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Западный обход</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50 658</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ЗИП</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44 379</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Знаменский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44 076</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Ипподром</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36 111</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ККБ</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45 690</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Кожевенная</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76 355</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Комсомольский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54 166</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КСК</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74 648</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Молодежный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40 856</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Московский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49 588</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Музыкальный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56 968</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МХГ</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Немецкая деревня</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53 671</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proofErr w:type="spellStart"/>
            <w:r w:rsidRPr="00DC0A15">
              <w:rPr>
                <w:rFonts w:ascii="Arial" w:hAnsi="Arial" w:cs="Arial"/>
                <w:color w:val="auto"/>
                <w:sz w:val="18"/>
                <w:szCs w:val="18"/>
              </w:rPr>
              <w:t>Новознаменский</w:t>
            </w:r>
            <w:proofErr w:type="spellEnd"/>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50 626</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Пашковский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53 666</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Плодородный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48 815</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Репино</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РМЗ</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76 780</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Российская</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42 263</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Рубероидный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Северный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47 474</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lastRenderedPageBreak/>
              <w:t>Славянский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65 327</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Старый центр</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61 345</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СХА</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70 371</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Табачная фабрика</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62 481</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ТЭЦ</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71 332</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Учхоз Кубань</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29 017</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Фестивальный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77 584</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ХБК</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58 423</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Центральный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67 935</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Черемушки</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67 564</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Школьный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67 343</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Энка</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49 867</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DC0A15" w:rsidRDefault="00F35064" w:rsidP="00F35064">
            <w:pPr>
              <w:rPr>
                <w:rFonts w:ascii="Arial" w:hAnsi="Arial" w:cs="Arial"/>
                <w:color w:val="auto"/>
                <w:sz w:val="18"/>
                <w:szCs w:val="18"/>
              </w:rPr>
            </w:pPr>
            <w:r w:rsidRPr="00DC0A15">
              <w:rPr>
                <w:rFonts w:ascii="Arial" w:hAnsi="Arial" w:cs="Arial"/>
                <w:color w:val="auto"/>
                <w:sz w:val="18"/>
                <w:szCs w:val="18"/>
              </w:rPr>
              <w:t>Юбилейный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35064">
              <w:rPr>
                <w:rFonts w:ascii="Arial" w:hAnsi="Arial" w:cs="Arial"/>
                <w:color w:val="auto"/>
                <w:sz w:val="18"/>
                <w:szCs w:val="18"/>
              </w:rPr>
              <w:t>-</w:t>
            </w:r>
          </w:p>
        </w:tc>
      </w:tr>
      <w:tr w:rsidR="00F35064"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000000" w:themeColor="text1"/>
              <w:right w:val="single" w:sz="4" w:space="0" w:color="FFFFFF" w:themeColor="background1"/>
            </w:tcBorders>
            <w:shd w:val="clear" w:color="auto" w:fill="BFBFBF" w:themeFill="background1" w:themeFillShade="BF"/>
            <w:hideMark/>
          </w:tcPr>
          <w:p w:rsidR="00F35064" w:rsidRPr="00DC0A15" w:rsidRDefault="00F35064" w:rsidP="00F35064">
            <w:pPr>
              <w:rPr>
                <w:rFonts w:ascii="Arial" w:hAnsi="Arial" w:cs="Arial"/>
                <w:b/>
                <w:color w:val="auto"/>
                <w:sz w:val="18"/>
                <w:szCs w:val="18"/>
              </w:rPr>
            </w:pPr>
            <w:r w:rsidRPr="00DC0A15">
              <w:rPr>
                <w:rFonts w:ascii="Arial" w:hAnsi="Arial" w:cs="Arial"/>
                <w:b/>
                <w:color w:val="auto"/>
                <w:sz w:val="18"/>
                <w:szCs w:val="18"/>
              </w:rPr>
              <w:t>Всего, руб./</w:t>
            </w:r>
            <w:proofErr w:type="spellStart"/>
            <w:r w:rsidRPr="00DC0A15">
              <w:rPr>
                <w:rFonts w:ascii="Arial" w:hAnsi="Arial" w:cs="Arial"/>
                <w:b/>
                <w:color w:val="auto"/>
                <w:sz w:val="18"/>
                <w:szCs w:val="18"/>
              </w:rPr>
              <w:t>кв</w:t>
            </w:r>
            <w:proofErr w:type="gramStart"/>
            <w:r w:rsidRPr="00DC0A15">
              <w:rPr>
                <w:rFonts w:ascii="Arial" w:hAnsi="Arial" w:cs="Arial"/>
                <w:b/>
                <w:color w:val="auto"/>
                <w:sz w:val="18"/>
                <w:szCs w:val="18"/>
              </w:rPr>
              <w:t>.м</w:t>
            </w:r>
            <w:proofErr w:type="spellEnd"/>
            <w:proofErr w:type="gramEnd"/>
          </w:p>
        </w:tc>
        <w:tc>
          <w:tcPr>
            <w:tcW w:w="0" w:type="auto"/>
            <w:tcBorders>
              <w:top w:val="single" w:sz="4" w:space="0" w:color="BFBFBF" w:themeColor="background1" w:themeShade="BF"/>
              <w:left w:val="single" w:sz="4" w:space="0" w:color="FFFFFF" w:themeColor="background1"/>
              <w:bottom w:val="single" w:sz="4" w:space="0" w:color="000000" w:themeColor="text1"/>
            </w:tcBorders>
            <w:shd w:val="clear" w:color="auto" w:fill="BFBFBF" w:themeFill="background1" w:themeFillShade="BF"/>
            <w:vAlign w:val="bottom"/>
            <w:hideMark/>
          </w:tcPr>
          <w:p w:rsidR="00F35064" w:rsidRPr="00F35064" w:rsidRDefault="00F35064"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F35064">
              <w:rPr>
                <w:rFonts w:ascii="Arial" w:hAnsi="Arial" w:cs="Arial"/>
                <w:b/>
                <w:bCs/>
                <w:color w:val="auto"/>
                <w:sz w:val="18"/>
                <w:szCs w:val="18"/>
              </w:rPr>
              <w:t>50 966</w:t>
            </w:r>
          </w:p>
        </w:tc>
      </w:tr>
    </w:tbl>
    <w:p w:rsidR="007C3F8D" w:rsidRDefault="007C3F8D" w:rsidP="009840AF">
      <w:pPr>
        <w:jc w:val="both"/>
        <w:rPr>
          <w:rFonts w:ascii="Arial" w:hAnsi="Arial" w:cs="Arial"/>
          <w:b/>
          <w:sz w:val="20"/>
          <w:szCs w:val="20"/>
          <w:u w:val="single"/>
        </w:rPr>
      </w:pPr>
    </w:p>
    <w:p w:rsidR="00036C63" w:rsidRDefault="00036C63" w:rsidP="009840AF">
      <w:pPr>
        <w:jc w:val="both"/>
        <w:rPr>
          <w:rFonts w:ascii="Arial" w:hAnsi="Arial" w:cs="Arial"/>
          <w:b/>
          <w:sz w:val="20"/>
          <w:szCs w:val="20"/>
          <w:u w:val="single"/>
        </w:rPr>
      </w:pPr>
    </w:p>
    <w:p w:rsidR="005654E1" w:rsidRDefault="005654E1" w:rsidP="002D1E4F">
      <w:pPr>
        <w:jc w:val="center"/>
        <w:outlineLvl w:val="1"/>
        <w:rPr>
          <w:rFonts w:ascii="Arial" w:hAnsi="Arial" w:cs="Arial"/>
          <w:b/>
          <w:sz w:val="20"/>
          <w:szCs w:val="20"/>
        </w:rPr>
      </w:pPr>
    </w:p>
    <w:p w:rsidR="002D1E4F" w:rsidRPr="002D1E4F" w:rsidRDefault="002D1E4F" w:rsidP="002D1E4F">
      <w:pPr>
        <w:jc w:val="center"/>
        <w:outlineLvl w:val="1"/>
        <w:rPr>
          <w:rFonts w:ascii="Arial" w:hAnsi="Arial" w:cs="Arial"/>
          <w:b/>
          <w:sz w:val="20"/>
          <w:szCs w:val="20"/>
        </w:rPr>
      </w:pPr>
      <w:r w:rsidRPr="002D1E4F">
        <w:rPr>
          <w:rFonts w:ascii="Arial" w:hAnsi="Arial" w:cs="Arial"/>
          <w:b/>
          <w:sz w:val="20"/>
          <w:szCs w:val="20"/>
        </w:rPr>
        <w:t xml:space="preserve">Основные выводы относительно рынка жилой недвижимости </w:t>
      </w:r>
    </w:p>
    <w:p w:rsidR="002D1E4F" w:rsidRPr="002D1E4F" w:rsidRDefault="002D1E4F" w:rsidP="002D1E4F">
      <w:pPr>
        <w:ind w:firstLine="709"/>
        <w:jc w:val="both"/>
        <w:rPr>
          <w:rFonts w:ascii="Arial" w:hAnsi="Arial" w:cs="Arial"/>
          <w:sz w:val="20"/>
          <w:szCs w:val="20"/>
        </w:rPr>
      </w:pPr>
    </w:p>
    <w:p w:rsidR="000522A9" w:rsidRPr="000522A9" w:rsidRDefault="000522A9" w:rsidP="000522A9">
      <w:pPr>
        <w:ind w:firstLine="709"/>
        <w:jc w:val="both"/>
        <w:rPr>
          <w:rFonts w:ascii="Arial" w:hAnsi="Arial" w:cs="Arial"/>
          <w:sz w:val="20"/>
          <w:szCs w:val="20"/>
        </w:rPr>
      </w:pPr>
      <w:r w:rsidRPr="000522A9">
        <w:rPr>
          <w:rFonts w:ascii="Arial" w:hAnsi="Arial" w:cs="Arial"/>
          <w:sz w:val="20"/>
          <w:szCs w:val="20"/>
        </w:rPr>
        <w:t>Проведенный анализ рынка показал следующее:</w:t>
      </w:r>
    </w:p>
    <w:p w:rsidR="00F35064" w:rsidRPr="00F35064" w:rsidRDefault="00F35064" w:rsidP="00F35064">
      <w:pPr>
        <w:ind w:firstLine="709"/>
        <w:jc w:val="both"/>
        <w:rPr>
          <w:rFonts w:ascii="Arial" w:hAnsi="Arial" w:cs="Arial"/>
          <w:sz w:val="20"/>
          <w:szCs w:val="20"/>
        </w:rPr>
      </w:pPr>
      <w:r w:rsidRPr="00F35064">
        <w:rPr>
          <w:rFonts w:ascii="Arial" w:hAnsi="Arial" w:cs="Arial"/>
          <w:sz w:val="20"/>
          <w:szCs w:val="20"/>
        </w:rPr>
        <w:t>Квартиры выставляются на рынок (без учета скидки на торг) в диапазоне от 30 000</w:t>
      </w:r>
      <w:r>
        <w:rPr>
          <w:rFonts w:ascii="Arial" w:hAnsi="Arial" w:cs="Arial"/>
          <w:sz w:val="20"/>
          <w:szCs w:val="20"/>
        </w:rPr>
        <w:t xml:space="preserve"> руб./</w:t>
      </w:r>
      <w:proofErr w:type="spellStart"/>
      <w:r>
        <w:rPr>
          <w:rFonts w:ascii="Arial" w:hAnsi="Arial" w:cs="Arial"/>
          <w:sz w:val="20"/>
          <w:szCs w:val="20"/>
        </w:rPr>
        <w:t>кв.м</w:t>
      </w:r>
      <w:proofErr w:type="spellEnd"/>
      <w:r>
        <w:rPr>
          <w:rFonts w:ascii="Arial" w:hAnsi="Arial" w:cs="Arial"/>
          <w:sz w:val="20"/>
          <w:szCs w:val="20"/>
        </w:rPr>
        <w:t xml:space="preserve">. – </w:t>
      </w:r>
      <w:r w:rsidRPr="00F35064">
        <w:rPr>
          <w:rFonts w:ascii="Arial" w:hAnsi="Arial" w:cs="Arial"/>
          <w:sz w:val="20"/>
          <w:szCs w:val="20"/>
        </w:rPr>
        <w:t>150 000 руб. /</w:t>
      </w:r>
      <w:proofErr w:type="spellStart"/>
      <w:r w:rsidRPr="00F35064">
        <w:rPr>
          <w:rFonts w:ascii="Arial" w:hAnsi="Arial" w:cs="Arial"/>
          <w:sz w:val="20"/>
          <w:szCs w:val="20"/>
        </w:rPr>
        <w:t>кв.м</w:t>
      </w:r>
      <w:proofErr w:type="spellEnd"/>
      <w:r w:rsidRPr="00F35064">
        <w:rPr>
          <w:rFonts w:ascii="Arial" w:hAnsi="Arial" w:cs="Arial"/>
          <w:sz w:val="20"/>
          <w:szCs w:val="20"/>
        </w:rPr>
        <w:t xml:space="preserve">. в зависимости от различных </w:t>
      </w:r>
      <w:proofErr w:type="spellStart"/>
      <w:r w:rsidRPr="00F35064">
        <w:rPr>
          <w:rFonts w:ascii="Arial" w:hAnsi="Arial" w:cs="Arial"/>
          <w:sz w:val="20"/>
          <w:szCs w:val="20"/>
        </w:rPr>
        <w:t>ценообразующих</w:t>
      </w:r>
      <w:proofErr w:type="spellEnd"/>
      <w:r w:rsidRPr="00F35064">
        <w:rPr>
          <w:rFonts w:ascii="Arial" w:hAnsi="Arial" w:cs="Arial"/>
          <w:sz w:val="20"/>
          <w:szCs w:val="20"/>
        </w:rPr>
        <w:t xml:space="preserve"> факторов, в среднем же по состоянию на ноябрь-декабрь 2020г. цена предложения квартир составляет 63 011 руб./</w:t>
      </w:r>
      <w:proofErr w:type="spellStart"/>
      <w:r w:rsidRPr="00F35064">
        <w:rPr>
          <w:rFonts w:ascii="Arial" w:hAnsi="Arial" w:cs="Arial"/>
          <w:sz w:val="20"/>
          <w:szCs w:val="20"/>
        </w:rPr>
        <w:t>кв.м</w:t>
      </w:r>
      <w:proofErr w:type="spellEnd"/>
      <w:r w:rsidRPr="00F35064">
        <w:rPr>
          <w:rFonts w:ascii="Arial" w:hAnsi="Arial" w:cs="Arial"/>
          <w:sz w:val="20"/>
          <w:szCs w:val="20"/>
        </w:rPr>
        <w:t>.</w:t>
      </w:r>
    </w:p>
    <w:p w:rsidR="00F35064" w:rsidRPr="00F35064" w:rsidRDefault="00F35064" w:rsidP="00F35064">
      <w:pPr>
        <w:ind w:firstLine="709"/>
        <w:jc w:val="both"/>
        <w:rPr>
          <w:rFonts w:ascii="Arial" w:hAnsi="Arial" w:cs="Arial"/>
          <w:sz w:val="20"/>
          <w:szCs w:val="20"/>
        </w:rPr>
      </w:pPr>
      <w:r w:rsidRPr="00F35064">
        <w:rPr>
          <w:rFonts w:ascii="Arial" w:hAnsi="Arial" w:cs="Arial"/>
          <w:sz w:val="20"/>
          <w:szCs w:val="20"/>
        </w:rPr>
        <w:t>Цена предложения домовладений в диапазоне от 13 750 руб./</w:t>
      </w:r>
      <w:proofErr w:type="spellStart"/>
      <w:r w:rsidRPr="00F35064">
        <w:rPr>
          <w:rFonts w:ascii="Arial" w:hAnsi="Arial" w:cs="Arial"/>
          <w:sz w:val="20"/>
          <w:szCs w:val="20"/>
        </w:rPr>
        <w:t>кв.м</w:t>
      </w:r>
      <w:proofErr w:type="spellEnd"/>
      <w:r w:rsidRPr="00F35064">
        <w:rPr>
          <w:rFonts w:ascii="Arial" w:hAnsi="Arial" w:cs="Arial"/>
          <w:sz w:val="20"/>
          <w:szCs w:val="20"/>
        </w:rPr>
        <w:t xml:space="preserve">. – </w:t>
      </w:r>
      <w:r w:rsidRPr="00F35064">
        <w:rPr>
          <w:rFonts w:ascii="Arial" w:hAnsi="Arial" w:cs="Arial"/>
          <w:bCs/>
          <w:sz w:val="20"/>
          <w:szCs w:val="20"/>
        </w:rPr>
        <w:t>130 000</w:t>
      </w:r>
      <w:r w:rsidRPr="00F35064">
        <w:rPr>
          <w:rFonts w:ascii="Arial" w:hAnsi="Arial" w:cs="Arial"/>
          <w:sz w:val="20"/>
          <w:szCs w:val="20"/>
        </w:rPr>
        <w:t xml:space="preserve"> руб. /</w:t>
      </w:r>
      <w:proofErr w:type="spellStart"/>
      <w:r w:rsidRPr="00F35064">
        <w:rPr>
          <w:rFonts w:ascii="Arial" w:hAnsi="Arial" w:cs="Arial"/>
          <w:sz w:val="20"/>
          <w:szCs w:val="20"/>
        </w:rPr>
        <w:t>кв.м</w:t>
      </w:r>
      <w:proofErr w:type="spellEnd"/>
      <w:r w:rsidRPr="00F35064">
        <w:rPr>
          <w:rFonts w:ascii="Arial" w:hAnsi="Arial" w:cs="Arial"/>
          <w:sz w:val="20"/>
          <w:szCs w:val="20"/>
        </w:rPr>
        <w:t>. (без учета скидки на торг) составляет 50 966 руб./</w:t>
      </w:r>
      <w:proofErr w:type="spellStart"/>
      <w:r w:rsidRPr="00F35064">
        <w:rPr>
          <w:rFonts w:ascii="Arial" w:hAnsi="Arial" w:cs="Arial"/>
          <w:sz w:val="20"/>
          <w:szCs w:val="20"/>
        </w:rPr>
        <w:t>кв.м</w:t>
      </w:r>
      <w:proofErr w:type="spellEnd"/>
      <w:r w:rsidRPr="00F35064">
        <w:rPr>
          <w:rFonts w:ascii="Arial" w:hAnsi="Arial" w:cs="Arial"/>
          <w:sz w:val="20"/>
          <w:szCs w:val="20"/>
        </w:rPr>
        <w:t>.</w:t>
      </w:r>
    </w:p>
    <w:p w:rsidR="00F35064" w:rsidRPr="00F35064" w:rsidRDefault="00F35064" w:rsidP="00F35064">
      <w:pPr>
        <w:ind w:firstLine="709"/>
        <w:jc w:val="both"/>
        <w:rPr>
          <w:rFonts w:ascii="Arial" w:hAnsi="Arial" w:cs="Arial"/>
          <w:sz w:val="20"/>
          <w:szCs w:val="20"/>
        </w:rPr>
      </w:pPr>
      <w:r w:rsidRPr="00F35064">
        <w:rPr>
          <w:rFonts w:ascii="Arial" w:hAnsi="Arial" w:cs="Arial"/>
          <w:sz w:val="20"/>
          <w:szCs w:val="20"/>
        </w:rPr>
        <w:t xml:space="preserve">Динамика рынка недвижимости: наблюдается рост средней цены предложения на рынке квартир и рост средней цены предложения на рынке домовладений. </w:t>
      </w:r>
    </w:p>
    <w:p w:rsidR="00F35064" w:rsidRPr="00F35064" w:rsidRDefault="00F35064" w:rsidP="00F35064">
      <w:pPr>
        <w:ind w:firstLine="709"/>
        <w:jc w:val="both"/>
        <w:rPr>
          <w:rFonts w:ascii="Arial" w:hAnsi="Arial" w:cs="Arial"/>
          <w:sz w:val="20"/>
          <w:szCs w:val="20"/>
        </w:rPr>
      </w:pPr>
      <w:r w:rsidRPr="00F35064">
        <w:rPr>
          <w:rFonts w:ascii="Arial" w:hAnsi="Arial" w:cs="Arial"/>
          <w:sz w:val="20"/>
          <w:szCs w:val="20"/>
        </w:rPr>
        <w:t>Спрос, предложение: наблюдается перевес предложения над спросом.</w:t>
      </w:r>
    </w:p>
    <w:p w:rsidR="009B7225" w:rsidRDefault="009B7225" w:rsidP="003A39D9">
      <w:pPr>
        <w:outlineLvl w:val="1"/>
        <w:rPr>
          <w:rFonts w:ascii="Arial" w:hAnsi="Arial" w:cs="Arial"/>
          <w:b/>
          <w:sz w:val="20"/>
          <w:szCs w:val="20"/>
        </w:rPr>
      </w:pPr>
    </w:p>
    <w:p w:rsidR="00264E5A" w:rsidRDefault="00264E5A" w:rsidP="007C3F8D">
      <w:pPr>
        <w:jc w:val="center"/>
        <w:outlineLvl w:val="1"/>
        <w:rPr>
          <w:rFonts w:ascii="Arial" w:hAnsi="Arial" w:cs="Arial"/>
          <w:b/>
          <w:sz w:val="20"/>
          <w:szCs w:val="20"/>
        </w:rPr>
      </w:pPr>
    </w:p>
    <w:p w:rsidR="009B7225" w:rsidRDefault="009B7225" w:rsidP="007C3F8D">
      <w:pPr>
        <w:jc w:val="center"/>
        <w:outlineLvl w:val="1"/>
        <w:rPr>
          <w:rFonts w:ascii="Arial" w:hAnsi="Arial" w:cs="Arial"/>
          <w:b/>
          <w:sz w:val="20"/>
          <w:szCs w:val="20"/>
        </w:rPr>
      </w:pPr>
    </w:p>
    <w:p w:rsidR="004E7442" w:rsidRDefault="004E7442" w:rsidP="007C3F8D">
      <w:pPr>
        <w:jc w:val="center"/>
        <w:outlineLvl w:val="1"/>
        <w:rPr>
          <w:rFonts w:ascii="Arial" w:hAnsi="Arial" w:cs="Arial"/>
          <w:b/>
          <w:sz w:val="20"/>
          <w:szCs w:val="20"/>
        </w:rPr>
      </w:pPr>
      <w:r w:rsidRPr="00CC1B3D">
        <w:rPr>
          <w:rFonts w:ascii="Arial" w:hAnsi="Arial" w:cs="Arial"/>
          <w:b/>
          <w:sz w:val="20"/>
          <w:szCs w:val="20"/>
        </w:rPr>
        <w:t xml:space="preserve">Рынок </w:t>
      </w:r>
      <w:r>
        <w:rPr>
          <w:rFonts w:ascii="Arial" w:hAnsi="Arial" w:cs="Arial"/>
          <w:b/>
          <w:sz w:val="20"/>
          <w:szCs w:val="20"/>
        </w:rPr>
        <w:t>коммерческой недвижимости</w:t>
      </w:r>
    </w:p>
    <w:p w:rsidR="004E7442" w:rsidRPr="00D9616B" w:rsidRDefault="00D9616B" w:rsidP="00D9616B">
      <w:pPr>
        <w:spacing w:before="240" w:after="240"/>
        <w:ind w:firstLine="709"/>
        <w:jc w:val="both"/>
        <w:outlineLvl w:val="1"/>
        <w:rPr>
          <w:rFonts w:ascii="Arial" w:hAnsi="Arial" w:cs="Arial"/>
          <w:b/>
          <w:sz w:val="20"/>
          <w:szCs w:val="20"/>
        </w:rPr>
      </w:pPr>
      <w:r w:rsidRPr="00D9616B">
        <w:rPr>
          <w:rFonts w:ascii="Arial" w:hAnsi="Arial" w:cs="Arial"/>
          <w:sz w:val="20"/>
          <w:szCs w:val="20"/>
        </w:rPr>
        <w:t xml:space="preserve">В рамках данного исследования, на территории г. Краснодар выделяются следующие функциональные (географические) районы: </w:t>
      </w:r>
      <w:proofErr w:type="gramStart"/>
      <w:r w:rsidRPr="00D9616B">
        <w:rPr>
          <w:rFonts w:ascii="Arial" w:hAnsi="Arial" w:cs="Arial"/>
          <w:sz w:val="20"/>
          <w:szCs w:val="20"/>
        </w:rPr>
        <w:t>Центральный (вкл.</w:t>
      </w:r>
      <w:proofErr w:type="gramEnd"/>
      <w:r w:rsidRPr="00D9616B">
        <w:rPr>
          <w:rFonts w:ascii="Arial" w:hAnsi="Arial" w:cs="Arial"/>
          <w:sz w:val="20"/>
          <w:szCs w:val="20"/>
        </w:rPr>
        <w:t xml:space="preserve"> Табачная фабрика, Школьный, 40 лет Победы), Юбилейный (вкл. </w:t>
      </w:r>
      <w:proofErr w:type="gramStart"/>
      <w:r w:rsidRPr="00D9616B">
        <w:rPr>
          <w:rFonts w:ascii="Arial" w:hAnsi="Arial" w:cs="Arial"/>
          <w:sz w:val="20"/>
          <w:szCs w:val="20"/>
        </w:rPr>
        <w:t>Кожевенная</w:t>
      </w:r>
      <w:proofErr w:type="gramEnd"/>
      <w:r w:rsidRPr="00D9616B">
        <w:rPr>
          <w:rFonts w:ascii="Arial" w:hAnsi="Arial" w:cs="Arial"/>
          <w:sz w:val="20"/>
          <w:szCs w:val="20"/>
        </w:rPr>
        <w:t xml:space="preserve">), Гидростроителей, Черемушки (вкл. РМЗ, ХБК), Фестивальный, Комсомольский (вкл. КСК), Славянский (вкл. МХГ, СХА), ЗИП (вкл. ККБ, Московский), Пашковский (вкл. ТЭЦ, Аэропорт), Восточно-Кругликовская, Старый центр (вкл. </w:t>
      </w:r>
      <w:proofErr w:type="spellStart"/>
      <w:r w:rsidRPr="00D9616B">
        <w:rPr>
          <w:rFonts w:ascii="Arial" w:hAnsi="Arial" w:cs="Arial"/>
          <w:sz w:val="20"/>
          <w:szCs w:val="20"/>
        </w:rPr>
        <w:t>Горгаз</w:t>
      </w:r>
      <w:proofErr w:type="spellEnd"/>
      <w:r w:rsidRPr="00D9616B">
        <w:rPr>
          <w:rFonts w:ascii="Arial" w:hAnsi="Arial" w:cs="Arial"/>
          <w:sz w:val="20"/>
          <w:szCs w:val="20"/>
        </w:rPr>
        <w:t xml:space="preserve">), </w:t>
      </w:r>
      <w:proofErr w:type="spellStart"/>
      <w:r w:rsidRPr="00D9616B">
        <w:rPr>
          <w:rFonts w:ascii="Arial" w:hAnsi="Arial" w:cs="Arial"/>
          <w:sz w:val="20"/>
          <w:szCs w:val="20"/>
        </w:rPr>
        <w:t>Энка</w:t>
      </w:r>
      <w:proofErr w:type="spellEnd"/>
      <w:r w:rsidRPr="00D9616B">
        <w:rPr>
          <w:rFonts w:ascii="Arial" w:hAnsi="Arial" w:cs="Arial"/>
          <w:sz w:val="20"/>
          <w:szCs w:val="20"/>
        </w:rPr>
        <w:t xml:space="preserve"> (вкл. Гор</w:t>
      </w:r>
      <w:proofErr w:type="gramStart"/>
      <w:r w:rsidRPr="00D9616B">
        <w:rPr>
          <w:rFonts w:ascii="Arial" w:hAnsi="Arial" w:cs="Arial"/>
          <w:sz w:val="20"/>
          <w:szCs w:val="20"/>
        </w:rPr>
        <w:t>.</w:t>
      </w:r>
      <w:proofErr w:type="gramEnd"/>
      <w:r w:rsidRPr="00D9616B">
        <w:rPr>
          <w:rFonts w:ascii="Arial" w:hAnsi="Arial" w:cs="Arial"/>
          <w:sz w:val="20"/>
          <w:szCs w:val="20"/>
        </w:rPr>
        <w:t xml:space="preserve"> </w:t>
      </w:r>
      <w:proofErr w:type="gramStart"/>
      <w:r w:rsidRPr="00D9616B">
        <w:rPr>
          <w:rFonts w:ascii="Arial" w:hAnsi="Arial" w:cs="Arial"/>
          <w:sz w:val="20"/>
          <w:szCs w:val="20"/>
        </w:rPr>
        <w:t>х</w:t>
      </w:r>
      <w:proofErr w:type="gramEnd"/>
      <w:r w:rsidRPr="00D9616B">
        <w:rPr>
          <w:rFonts w:ascii="Arial" w:hAnsi="Arial" w:cs="Arial"/>
          <w:sz w:val="20"/>
          <w:szCs w:val="20"/>
        </w:rPr>
        <w:t xml:space="preserve">утор, </w:t>
      </w:r>
      <w:proofErr w:type="spellStart"/>
      <w:r w:rsidRPr="00D9616B">
        <w:rPr>
          <w:rFonts w:ascii="Arial" w:hAnsi="Arial" w:cs="Arial"/>
          <w:sz w:val="20"/>
          <w:szCs w:val="20"/>
        </w:rPr>
        <w:t>Баскет</w:t>
      </w:r>
      <w:proofErr w:type="spellEnd"/>
      <w:r w:rsidRPr="00D9616B">
        <w:rPr>
          <w:rFonts w:ascii="Arial" w:hAnsi="Arial" w:cs="Arial"/>
          <w:sz w:val="20"/>
          <w:szCs w:val="20"/>
        </w:rPr>
        <w:t xml:space="preserve">-холл), Западный обход, Немецкая деревня, Российская (вкл. Ипподром, Музыкальный), Северный (вкл. </w:t>
      </w:r>
      <w:proofErr w:type="gramStart"/>
      <w:r w:rsidRPr="00D9616B">
        <w:rPr>
          <w:rFonts w:ascii="Arial" w:hAnsi="Arial" w:cs="Arial"/>
          <w:sz w:val="20"/>
          <w:szCs w:val="20"/>
        </w:rPr>
        <w:t xml:space="preserve">Молодежный, 9-я Тихая), Знаменский (вкл. п. </w:t>
      </w:r>
      <w:proofErr w:type="spellStart"/>
      <w:r w:rsidRPr="00D9616B">
        <w:rPr>
          <w:rFonts w:ascii="Arial" w:hAnsi="Arial" w:cs="Arial"/>
          <w:sz w:val="20"/>
          <w:szCs w:val="20"/>
        </w:rPr>
        <w:t>Новознаменский</w:t>
      </w:r>
      <w:proofErr w:type="spellEnd"/>
      <w:r w:rsidRPr="00D9616B">
        <w:rPr>
          <w:rFonts w:ascii="Arial" w:hAnsi="Arial" w:cs="Arial"/>
          <w:sz w:val="20"/>
          <w:szCs w:val="20"/>
        </w:rPr>
        <w:t>), Авиагородок (вкл. 2-пл, 9-й км, Репино), Вавилова (вкл.</w:t>
      </w:r>
      <w:proofErr w:type="gramEnd"/>
      <w:r w:rsidRPr="00D9616B">
        <w:rPr>
          <w:rFonts w:ascii="Arial" w:hAnsi="Arial" w:cs="Arial"/>
          <w:sz w:val="20"/>
          <w:szCs w:val="20"/>
        </w:rPr>
        <w:t xml:space="preserve"> </w:t>
      </w:r>
      <w:proofErr w:type="gramStart"/>
      <w:r w:rsidRPr="00D9616B">
        <w:rPr>
          <w:rFonts w:ascii="Arial" w:hAnsi="Arial" w:cs="Arial"/>
          <w:sz w:val="20"/>
          <w:szCs w:val="20"/>
        </w:rPr>
        <w:t>Учхоз Кубань, Рубероидный).</w:t>
      </w:r>
      <w:proofErr w:type="gramEnd"/>
    </w:p>
    <w:p w:rsidR="00D9616B" w:rsidRDefault="00F35064" w:rsidP="00D9616B">
      <w:pPr>
        <w:jc w:val="center"/>
        <w:outlineLvl w:val="1"/>
        <w:rPr>
          <w:rFonts w:ascii="Arial" w:hAnsi="Arial" w:cs="Arial"/>
          <w:b/>
          <w:sz w:val="20"/>
          <w:szCs w:val="20"/>
        </w:rPr>
      </w:pPr>
      <w:r>
        <w:rPr>
          <w:rFonts w:ascii="Arial" w:hAnsi="Arial" w:cs="Arial"/>
          <w:b/>
          <w:noProof/>
          <w:sz w:val="20"/>
          <w:szCs w:val="20"/>
        </w:rPr>
        <w:drawing>
          <wp:inline distT="0" distB="0" distL="0" distR="0" wp14:anchorId="58B6595D">
            <wp:extent cx="3103245" cy="2170430"/>
            <wp:effectExtent l="0" t="0" r="1905"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3245" cy="2170430"/>
                    </a:xfrm>
                    <a:prstGeom prst="rect">
                      <a:avLst/>
                    </a:prstGeom>
                    <a:noFill/>
                  </pic:spPr>
                </pic:pic>
              </a:graphicData>
            </a:graphic>
          </wp:inline>
        </w:drawing>
      </w:r>
    </w:p>
    <w:p w:rsidR="00D9616B" w:rsidRDefault="00D9616B" w:rsidP="004E7442">
      <w:pPr>
        <w:ind w:firstLine="709"/>
        <w:jc w:val="both"/>
        <w:outlineLvl w:val="1"/>
        <w:rPr>
          <w:rFonts w:ascii="Arial" w:hAnsi="Arial" w:cs="Arial"/>
          <w:b/>
          <w:sz w:val="20"/>
          <w:szCs w:val="20"/>
        </w:rPr>
      </w:pPr>
    </w:p>
    <w:p w:rsidR="00D9616B" w:rsidRDefault="00D9616B" w:rsidP="004E7442">
      <w:pPr>
        <w:ind w:firstLine="709"/>
        <w:jc w:val="both"/>
        <w:outlineLvl w:val="1"/>
        <w:rPr>
          <w:rFonts w:ascii="Arial" w:hAnsi="Arial" w:cs="Arial"/>
          <w:b/>
          <w:sz w:val="20"/>
          <w:szCs w:val="20"/>
        </w:rPr>
      </w:pPr>
    </w:p>
    <w:p w:rsidR="00E352E0" w:rsidRDefault="00E352E0" w:rsidP="004E7442">
      <w:pPr>
        <w:ind w:firstLine="709"/>
        <w:jc w:val="both"/>
        <w:outlineLvl w:val="1"/>
        <w:rPr>
          <w:rFonts w:ascii="Arial" w:hAnsi="Arial" w:cs="Arial"/>
          <w:b/>
          <w:sz w:val="20"/>
          <w:szCs w:val="20"/>
        </w:rPr>
      </w:pPr>
    </w:p>
    <w:p w:rsidR="00264E5A" w:rsidRDefault="00264E5A" w:rsidP="004E7442">
      <w:pPr>
        <w:ind w:firstLine="709"/>
        <w:jc w:val="both"/>
        <w:outlineLvl w:val="1"/>
        <w:rPr>
          <w:rFonts w:ascii="Arial" w:hAnsi="Arial" w:cs="Arial"/>
          <w:b/>
          <w:sz w:val="20"/>
          <w:szCs w:val="20"/>
        </w:rPr>
      </w:pPr>
    </w:p>
    <w:p w:rsidR="003A39D9" w:rsidRDefault="003A39D9" w:rsidP="004E7442">
      <w:pPr>
        <w:ind w:firstLine="709"/>
        <w:jc w:val="both"/>
        <w:outlineLvl w:val="1"/>
        <w:rPr>
          <w:rFonts w:ascii="Arial" w:hAnsi="Arial" w:cs="Arial"/>
          <w:b/>
          <w:sz w:val="20"/>
          <w:szCs w:val="20"/>
        </w:rPr>
      </w:pPr>
    </w:p>
    <w:p w:rsidR="004E7442" w:rsidRDefault="004E7442" w:rsidP="004E7442">
      <w:pPr>
        <w:ind w:firstLine="709"/>
        <w:jc w:val="both"/>
        <w:outlineLvl w:val="1"/>
        <w:rPr>
          <w:rFonts w:ascii="Arial" w:hAnsi="Arial" w:cs="Arial"/>
          <w:b/>
          <w:sz w:val="20"/>
          <w:szCs w:val="20"/>
        </w:rPr>
      </w:pPr>
      <w:r>
        <w:rPr>
          <w:rFonts w:ascii="Arial" w:hAnsi="Arial" w:cs="Arial"/>
          <w:b/>
          <w:sz w:val="20"/>
          <w:szCs w:val="20"/>
        </w:rPr>
        <w:lastRenderedPageBreak/>
        <w:t>Торгово-офисная недвижимость</w:t>
      </w:r>
    </w:p>
    <w:p w:rsidR="004E7442" w:rsidRDefault="004E7442" w:rsidP="004E7442">
      <w:pPr>
        <w:ind w:firstLine="709"/>
        <w:outlineLvl w:val="1"/>
        <w:rPr>
          <w:rFonts w:ascii="Arial" w:hAnsi="Arial" w:cs="Arial"/>
          <w:b/>
          <w:sz w:val="20"/>
          <w:szCs w:val="20"/>
        </w:rPr>
      </w:pPr>
    </w:p>
    <w:p w:rsidR="004E7442" w:rsidRDefault="00F35064" w:rsidP="007C3F8D">
      <w:pPr>
        <w:jc w:val="center"/>
        <w:outlineLvl w:val="1"/>
        <w:rPr>
          <w:rFonts w:ascii="Arial" w:hAnsi="Arial" w:cs="Arial"/>
          <w:b/>
          <w:sz w:val="20"/>
          <w:szCs w:val="20"/>
        </w:rPr>
      </w:pPr>
      <w:r>
        <w:rPr>
          <w:rFonts w:ascii="Arial" w:hAnsi="Arial" w:cs="Arial"/>
          <w:b/>
          <w:noProof/>
          <w:sz w:val="20"/>
          <w:szCs w:val="20"/>
        </w:rPr>
        <w:drawing>
          <wp:inline distT="0" distB="0" distL="0" distR="0" wp14:anchorId="10A5665A">
            <wp:extent cx="4328795" cy="2395855"/>
            <wp:effectExtent l="0" t="0" r="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795" cy="2395855"/>
                    </a:xfrm>
                    <a:prstGeom prst="rect">
                      <a:avLst/>
                    </a:prstGeom>
                    <a:noFill/>
                  </pic:spPr>
                </pic:pic>
              </a:graphicData>
            </a:graphic>
          </wp:inline>
        </w:drawing>
      </w:r>
    </w:p>
    <w:p w:rsidR="004E7442" w:rsidRDefault="004E7442" w:rsidP="004E7442">
      <w:pPr>
        <w:ind w:firstLine="709"/>
        <w:jc w:val="center"/>
        <w:rPr>
          <w:rFonts w:ascii="Arial" w:hAnsi="Arial" w:cs="Arial"/>
          <w:b/>
          <w:sz w:val="20"/>
          <w:szCs w:val="20"/>
        </w:rPr>
      </w:pPr>
    </w:p>
    <w:p w:rsidR="00AA59B3" w:rsidRPr="004B5B26" w:rsidRDefault="004E7442" w:rsidP="004B5B26">
      <w:pPr>
        <w:ind w:firstLine="709"/>
        <w:jc w:val="both"/>
        <w:outlineLvl w:val="1"/>
        <w:rPr>
          <w:rFonts w:ascii="Arial" w:hAnsi="Arial" w:cs="Arial"/>
          <w:spacing w:val="-6"/>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sidR="0035714C">
        <w:rPr>
          <w:rFonts w:ascii="Arial" w:hAnsi="Arial" w:cs="Arial"/>
          <w:spacing w:val="-6"/>
          <w:sz w:val="20"/>
          <w:szCs w:val="20"/>
        </w:rPr>
        <w:t>65 078</w:t>
      </w:r>
      <w:r w:rsidRPr="004E7442">
        <w:rPr>
          <w:rFonts w:ascii="Arial" w:hAnsi="Arial" w:cs="Arial"/>
          <w:spacing w:val="-6"/>
          <w:sz w:val="20"/>
          <w:szCs w:val="20"/>
        </w:rPr>
        <w:t xml:space="preserve"> руб./</w:t>
      </w:r>
      <w:proofErr w:type="spellStart"/>
      <w:r w:rsidRPr="004E7442">
        <w:rPr>
          <w:rFonts w:ascii="Arial" w:hAnsi="Arial" w:cs="Arial"/>
          <w:spacing w:val="-6"/>
          <w:sz w:val="20"/>
          <w:szCs w:val="20"/>
        </w:rPr>
        <w:t>кв.м</w:t>
      </w:r>
      <w:proofErr w:type="spellEnd"/>
      <w:r w:rsidRPr="004E7442">
        <w:rPr>
          <w:rFonts w:ascii="Arial" w:hAnsi="Arial" w:cs="Arial"/>
          <w:spacing w:val="-6"/>
          <w:sz w:val="20"/>
          <w:szCs w:val="20"/>
        </w:rPr>
        <w:t>).</w:t>
      </w:r>
    </w:p>
    <w:p w:rsidR="004E7442" w:rsidRDefault="004E7442" w:rsidP="007C3F8D">
      <w:pPr>
        <w:jc w:val="center"/>
        <w:outlineLvl w:val="1"/>
        <w:rPr>
          <w:rFonts w:ascii="Arial" w:hAnsi="Arial" w:cs="Arial"/>
          <w:b/>
          <w:sz w:val="20"/>
          <w:szCs w:val="20"/>
        </w:rPr>
      </w:pPr>
    </w:p>
    <w:tbl>
      <w:tblPr>
        <w:tblStyle w:val="-11"/>
        <w:tblW w:w="4944"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ayout w:type="fixed"/>
        <w:tblLook w:val="04A0" w:firstRow="1" w:lastRow="0" w:firstColumn="1" w:lastColumn="0" w:noHBand="0" w:noVBand="1"/>
      </w:tblPr>
      <w:tblGrid>
        <w:gridCol w:w="1666"/>
        <w:gridCol w:w="1276"/>
        <w:gridCol w:w="1278"/>
        <w:gridCol w:w="1418"/>
        <w:gridCol w:w="1276"/>
        <w:gridCol w:w="1276"/>
        <w:gridCol w:w="1274"/>
      </w:tblGrid>
      <w:tr w:rsidR="00F35064" w:rsidRPr="00267043" w:rsidTr="00F35064">
        <w:trPr>
          <w:cnfStyle w:val="100000000000" w:firstRow="1" w:lastRow="0" w:firstColumn="0" w:lastColumn="0" w:oddVBand="0" w:evenVBand="0" w:oddHBand="0" w:evenHBand="0" w:firstRowFirstColumn="0" w:firstRowLastColumn="0" w:lastRowFirstColumn="0" w:lastRowLastColumn="0"/>
          <w:trHeight w:val="187"/>
          <w:tblHeader/>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auto"/>
              <w:left w:val="nil"/>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F35064" w:rsidRPr="00267043" w:rsidRDefault="00F35064" w:rsidP="0076711F">
            <w:pPr>
              <w:rPr>
                <w:rFonts w:ascii="Arial" w:hAnsi="Arial" w:cs="Arial"/>
                <w:sz w:val="18"/>
                <w:szCs w:val="18"/>
              </w:rPr>
            </w:pPr>
            <w:r w:rsidRPr="00267043">
              <w:rPr>
                <w:rFonts w:ascii="Arial" w:hAnsi="Arial" w:cs="Arial"/>
                <w:sz w:val="18"/>
                <w:szCs w:val="18"/>
              </w:rPr>
              <w:t>Район</w:t>
            </w:r>
          </w:p>
        </w:tc>
        <w:tc>
          <w:tcPr>
            <w:tcW w:w="674"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35064">
              <w:rPr>
                <w:rFonts w:ascii="Arial" w:hAnsi="Arial" w:cs="Arial"/>
                <w:sz w:val="18"/>
                <w:szCs w:val="18"/>
              </w:rPr>
              <w:t>янв.-февр. 20</w:t>
            </w:r>
          </w:p>
        </w:tc>
        <w:tc>
          <w:tcPr>
            <w:tcW w:w="675"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35064">
              <w:rPr>
                <w:rFonts w:ascii="Arial" w:hAnsi="Arial" w:cs="Arial"/>
                <w:sz w:val="18"/>
                <w:szCs w:val="18"/>
              </w:rPr>
              <w:t>март-апр. 20</w:t>
            </w:r>
          </w:p>
        </w:tc>
        <w:tc>
          <w:tcPr>
            <w:tcW w:w="749"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35064">
              <w:rPr>
                <w:rFonts w:ascii="Arial" w:hAnsi="Arial" w:cs="Arial"/>
                <w:sz w:val="18"/>
                <w:szCs w:val="18"/>
              </w:rPr>
              <w:t>май-июнь 20</w:t>
            </w:r>
          </w:p>
        </w:tc>
        <w:tc>
          <w:tcPr>
            <w:tcW w:w="674"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35064">
              <w:rPr>
                <w:rFonts w:ascii="Arial" w:hAnsi="Arial" w:cs="Arial"/>
                <w:sz w:val="18"/>
                <w:szCs w:val="18"/>
              </w:rPr>
              <w:t>июль-авг. 20</w:t>
            </w:r>
          </w:p>
        </w:tc>
        <w:tc>
          <w:tcPr>
            <w:tcW w:w="674"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35064">
              <w:rPr>
                <w:rFonts w:ascii="Arial" w:hAnsi="Arial" w:cs="Arial"/>
                <w:sz w:val="18"/>
                <w:szCs w:val="18"/>
              </w:rPr>
              <w:t>сент.-окт. 20</w:t>
            </w:r>
          </w:p>
        </w:tc>
        <w:tc>
          <w:tcPr>
            <w:tcW w:w="673" w:type="pct"/>
            <w:tcBorders>
              <w:top w:val="single" w:sz="4" w:space="0" w:color="auto"/>
              <w:left w:val="single" w:sz="4" w:space="0" w:color="FFFFFF" w:themeColor="background1"/>
              <w:bottom w:val="single" w:sz="4" w:space="0" w:color="BFBFBF" w:themeColor="background1" w:themeShade="BF"/>
              <w:right w:val="nil"/>
            </w:tcBorders>
            <w:shd w:val="clear" w:color="auto" w:fill="BFBFBF" w:themeFill="background1" w:themeFillShade="BF"/>
            <w:vAlign w:val="center"/>
          </w:tcPr>
          <w:p w:rsidR="00F35064" w:rsidRPr="00F35064" w:rsidRDefault="00F35064"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F35064">
              <w:rPr>
                <w:rFonts w:ascii="Arial" w:hAnsi="Arial" w:cs="Arial"/>
                <w:sz w:val="18"/>
                <w:szCs w:val="18"/>
              </w:rPr>
              <w:t>нояб</w:t>
            </w:r>
            <w:proofErr w:type="spellEnd"/>
            <w:proofErr w:type="gramStart"/>
            <w:r w:rsidRPr="00F35064">
              <w:rPr>
                <w:rFonts w:ascii="Arial" w:hAnsi="Arial" w:cs="Arial"/>
                <w:sz w:val="18"/>
                <w:szCs w:val="18"/>
              </w:rPr>
              <w:t>.-</w:t>
            </w:r>
            <w:proofErr w:type="gramEnd"/>
            <w:r w:rsidRPr="00F35064">
              <w:rPr>
                <w:rFonts w:ascii="Arial" w:hAnsi="Arial" w:cs="Arial"/>
                <w:sz w:val="18"/>
                <w:szCs w:val="18"/>
              </w:rPr>
              <w:t>дек. 20</w:t>
            </w:r>
          </w:p>
        </w:tc>
      </w:tr>
      <w:tr w:rsidR="00F35064" w:rsidRPr="00267043" w:rsidTr="00F3506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Центральный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74 350</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77 494</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83 668</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84 315</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86 196</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92 789</w:t>
            </w:r>
          </w:p>
        </w:tc>
      </w:tr>
      <w:tr w:rsidR="00F35064" w:rsidRPr="00267043" w:rsidTr="00F3506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Юбилейный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84 871</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91 290</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86 684</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87 678</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80 867</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99 435</w:t>
            </w:r>
          </w:p>
        </w:tc>
      </w:tr>
      <w:tr w:rsidR="00F35064" w:rsidRPr="00267043" w:rsidTr="00F3506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Гидростроителей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77 344</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69 761</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61 227</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65 066</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55 658</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67 991</w:t>
            </w:r>
          </w:p>
        </w:tc>
      </w:tr>
      <w:tr w:rsidR="00F35064" w:rsidRPr="00267043" w:rsidTr="00F3506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Черемушки</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78 162</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75 863</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69 984</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73 755</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79 013</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87 073</w:t>
            </w:r>
          </w:p>
        </w:tc>
      </w:tr>
      <w:tr w:rsidR="00F35064" w:rsidRPr="00267043" w:rsidTr="00F3506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Фестивальный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78 540</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85 910</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91 052</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95 004</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98 240</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105 277</w:t>
            </w:r>
          </w:p>
        </w:tc>
      </w:tr>
      <w:tr w:rsidR="00F35064" w:rsidRPr="00267043" w:rsidTr="00F3506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Комсомольский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72 979</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73 976</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77 173</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77 111</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59 344</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75 129</w:t>
            </w:r>
          </w:p>
        </w:tc>
      </w:tr>
      <w:tr w:rsidR="00F35064" w:rsidRPr="00267043" w:rsidTr="00F3506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Славянский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67 039</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72 830</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79 157</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61 538</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83 348</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78 610</w:t>
            </w:r>
          </w:p>
        </w:tc>
      </w:tr>
      <w:tr w:rsidR="00F35064" w:rsidRPr="00267043" w:rsidTr="00F3506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ЗИП</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67 420</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77 886</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70 311</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65 122</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72 200</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82 965</w:t>
            </w:r>
          </w:p>
        </w:tc>
      </w:tr>
      <w:tr w:rsidR="00F35064" w:rsidRPr="00267043" w:rsidTr="00F3506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Пашковский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67 617</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66 698</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76 147</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76 779</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76 895</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80 431</w:t>
            </w:r>
          </w:p>
        </w:tc>
      </w:tr>
      <w:tr w:rsidR="00F35064" w:rsidRPr="00267043" w:rsidTr="00F3506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Восточно-Кругликовская</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76 009</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91 988</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85 835</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91 154</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92 510</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91 301</w:t>
            </w:r>
          </w:p>
        </w:tc>
      </w:tr>
      <w:tr w:rsidR="00F35064" w:rsidRPr="00267043" w:rsidTr="00F3506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Старый центр</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83 310</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83 926</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87 617</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89 566</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84 699</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94 837</w:t>
            </w:r>
          </w:p>
        </w:tc>
      </w:tr>
      <w:tr w:rsidR="00F35064" w:rsidRPr="00267043" w:rsidTr="00F3506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Энка</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68 828</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79 399</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70 155</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68 655</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85 982</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89 362</w:t>
            </w:r>
          </w:p>
        </w:tc>
      </w:tr>
      <w:tr w:rsidR="00F35064" w:rsidRPr="00267043" w:rsidTr="00F3506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Западный обход</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98 437</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84 192</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81 801</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55 199</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85 726</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88 936</w:t>
            </w:r>
          </w:p>
        </w:tc>
      </w:tr>
      <w:tr w:rsidR="00F35064" w:rsidRPr="00267043" w:rsidTr="00F3506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Немецкая деревня</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66 152</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91 835</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82 800</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84 041</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125 584</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94 708</w:t>
            </w:r>
          </w:p>
        </w:tc>
      </w:tr>
      <w:tr w:rsidR="00F35064" w:rsidRPr="00267043" w:rsidTr="00F3506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Российская</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71 318</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74 726</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81 480</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77 190</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73 515</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69 179</w:t>
            </w:r>
          </w:p>
        </w:tc>
      </w:tr>
      <w:tr w:rsidR="00F35064" w:rsidRPr="00267043" w:rsidTr="00F3506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Северный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58 574</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62 046</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68 818</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61 968</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65 855</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80 710</w:t>
            </w:r>
          </w:p>
        </w:tc>
      </w:tr>
      <w:tr w:rsidR="00F35064" w:rsidRPr="00267043" w:rsidTr="00F3506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Знаменский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53 638</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61 532</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57 947</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59 961</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78 772</w:t>
            </w:r>
          </w:p>
        </w:tc>
      </w:tr>
      <w:tr w:rsidR="00F35064" w:rsidRPr="00267043" w:rsidTr="00F3506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Авиагородок</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74 974</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82 497</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73 656</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77 939</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83 576</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35064">
              <w:rPr>
                <w:rFonts w:ascii="Arial" w:hAnsi="Arial" w:cs="Arial"/>
                <w:sz w:val="18"/>
                <w:szCs w:val="18"/>
              </w:rPr>
              <w:t>71 702</w:t>
            </w:r>
          </w:p>
        </w:tc>
      </w:tr>
      <w:tr w:rsidR="00F35064" w:rsidRPr="00267043" w:rsidTr="00F3506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F35064" w:rsidRPr="00267043" w:rsidRDefault="00F35064" w:rsidP="0076711F">
            <w:pPr>
              <w:rPr>
                <w:rFonts w:ascii="Arial" w:hAnsi="Arial" w:cs="Arial"/>
                <w:b w:val="0"/>
                <w:sz w:val="18"/>
                <w:szCs w:val="18"/>
              </w:rPr>
            </w:pPr>
            <w:r w:rsidRPr="00267043">
              <w:rPr>
                <w:rFonts w:ascii="Arial" w:hAnsi="Arial" w:cs="Arial"/>
                <w:b w:val="0"/>
                <w:sz w:val="18"/>
                <w:szCs w:val="18"/>
              </w:rPr>
              <w:t>Вавилова</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49 451</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78 000</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5064">
              <w:rPr>
                <w:rFonts w:ascii="Arial" w:hAnsi="Arial" w:cs="Arial"/>
                <w:sz w:val="18"/>
                <w:szCs w:val="18"/>
              </w:rPr>
              <w:t>45 768</w:t>
            </w:r>
          </w:p>
        </w:tc>
      </w:tr>
      <w:tr w:rsidR="00F35064" w:rsidRPr="00267043" w:rsidTr="00F3506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rsidR="00F35064" w:rsidRPr="00267043" w:rsidRDefault="00F35064" w:rsidP="0076711F">
            <w:pPr>
              <w:rPr>
                <w:rFonts w:ascii="Arial" w:hAnsi="Arial" w:cs="Arial"/>
                <w:sz w:val="18"/>
                <w:szCs w:val="18"/>
              </w:rPr>
            </w:pPr>
            <w:r w:rsidRPr="00267043">
              <w:rPr>
                <w:rFonts w:ascii="Arial" w:hAnsi="Arial" w:cs="Arial"/>
                <w:sz w:val="18"/>
                <w:szCs w:val="18"/>
              </w:rPr>
              <w:t>Средняя</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74 888</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78 394</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80 487</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79 211</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79 942</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84 291</w:t>
            </w:r>
          </w:p>
        </w:tc>
      </w:tr>
      <w:tr w:rsidR="00F35064" w:rsidRPr="00267043" w:rsidTr="00F3506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000000" w:themeColor="text1"/>
              <w:right w:val="single" w:sz="4" w:space="0" w:color="FFFFFF" w:themeColor="background1"/>
            </w:tcBorders>
            <w:shd w:val="clear" w:color="auto" w:fill="BFBFBF" w:themeFill="background1" w:themeFillShade="BF"/>
            <w:noWrap/>
            <w:vAlign w:val="center"/>
          </w:tcPr>
          <w:p w:rsidR="00F35064" w:rsidRPr="00267043" w:rsidRDefault="00F35064" w:rsidP="0076711F">
            <w:pPr>
              <w:rPr>
                <w:rFonts w:ascii="Arial" w:hAnsi="Arial" w:cs="Arial"/>
                <w:sz w:val="18"/>
                <w:szCs w:val="18"/>
              </w:rPr>
            </w:pPr>
            <w:r w:rsidRPr="00267043">
              <w:rPr>
                <w:rFonts w:ascii="Arial" w:hAnsi="Arial" w:cs="Arial"/>
                <w:sz w:val="18"/>
                <w:szCs w:val="18"/>
              </w:rPr>
              <w:t>Динамика</w:t>
            </w:r>
          </w:p>
        </w:tc>
        <w:tc>
          <w:tcPr>
            <w:tcW w:w="674"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115%</w:t>
            </w:r>
          </w:p>
        </w:tc>
        <w:tc>
          <w:tcPr>
            <w:tcW w:w="675"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120%</w:t>
            </w:r>
          </w:p>
        </w:tc>
        <w:tc>
          <w:tcPr>
            <w:tcW w:w="749"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124%</w:t>
            </w:r>
          </w:p>
        </w:tc>
        <w:tc>
          <w:tcPr>
            <w:tcW w:w="674"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122%</w:t>
            </w:r>
          </w:p>
        </w:tc>
        <w:tc>
          <w:tcPr>
            <w:tcW w:w="674"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123%</w:t>
            </w:r>
          </w:p>
        </w:tc>
        <w:tc>
          <w:tcPr>
            <w:tcW w:w="673" w:type="pct"/>
            <w:tcBorders>
              <w:top w:val="single" w:sz="4" w:space="0" w:color="BFBFBF" w:themeColor="background1" w:themeShade="BF"/>
              <w:left w:val="single" w:sz="4" w:space="0" w:color="FFFFFF" w:themeColor="background1"/>
              <w:bottom w:val="single" w:sz="4" w:space="0" w:color="000000" w:themeColor="text1"/>
              <w:right w:val="nil"/>
            </w:tcBorders>
            <w:shd w:val="clear" w:color="auto" w:fill="BFBFBF" w:themeFill="background1" w:themeFillShade="BF"/>
            <w:vAlign w:val="center"/>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130%</w:t>
            </w:r>
          </w:p>
        </w:tc>
      </w:tr>
    </w:tbl>
    <w:p w:rsidR="00287DDF" w:rsidRDefault="00287DDF" w:rsidP="0035714C">
      <w:pPr>
        <w:outlineLvl w:val="1"/>
        <w:rPr>
          <w:rFonts w:ascii="Arial" w:hAnsi="Arial" w:cs="Arial"/>
          <w:b/>
          <w:sz w:val="20"/>
          <w:szCs w:val="20"/>
        </w:rPr>
      </w:pPr>
    </w:p>
    <w:p w:rsidR="0035714C" w:rsidRDefault="0035714C" w:rsidP="0035714C">
      <w:pPr>
        <w:outlineLvl w:val="1"/>
        <w:rPr>
          <w:rFonts w:ascii="Arial" w:hAnsi="Arial" w:cs="Arial"/>
          <w:b/>
          <w:sz w:val="20"/>
          <w:szCs w:val="20"/>
        </w:rPr>
      </w:pPr>
    </w:p>
    <w:p w:rsidR="004E7442" w:rsidRDefault="004E7442" w:rsidP="004E7442">
      <w:pPr>
        <w:ind w:firstLine="709"/>
        <w:jc w:val="both"/>
        <w:outlineLvl w:val="1"/>
        <w:rPr>
          <w:rFonts w:ascii="Arial" w:hAnsi="Arial" w:cs="Arial"/>
          <w:b/>
          <w:sz w:val="20"/>
          <w:szCs w:val="20"/>
        </w:rPr>
      </w:pPr>
      <w:r>
        <w:rPr>
          <w:rFonts w:ascii="Arial" w:hAnsi="Arial" w:cs="Arial"/>
          <w:b/>
          <w:sz w:val="20"/>
          <w:szCs w:val="20"/>
        </w:rPr>
        <w:t>Производственно-складская недвижимость</w:t>
      </w:r>
    </w:p>
    <w:p w:rsidR="004E7442" w:rsidRDefault="004E7442" w:rsidP="007C3F8D">
      <w:pPr>
        <w:jc w:val="center"/>
        <w:outlineLvl w:val="1"/>
        <w:rPr>
          <w:rFonts w:ascii="Arial" w:hAnsi="Arial" w:cs="Arial"/>
          <w:b/>
          <w:sz w:val="20"/>
          <w:szCs w:val="20"/>
        </w:rPr>
      </w:pPr>
    </w:p>
    <w:p w:rsidR="004E7442" w:rsidRDefault="004E7442" w:rsidP="004E7442">
      <w:pPr>
        <w:ind w:firstLine="709"/>
        <w:jc w:val="both"/>
        <w:outlineLvl w:val="1"/>
        <w:rPr>
          <w:rFonts w:ascii="Arial" w:hAnsi="Arial" w:cs="Arial"/>
          <w:b/>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Pr>
          <w:rFonts w:ascii="Arial" w:hAnsi="Arial" w:cs="Arial"/>
          <w:spacing w:val="-6"/>
          <w:sz w:val="20"/>
          <w:szCs w:val="20"/>
        </w:rPr>
        <w:t xml:space="preserve">27 </w:t>
      </w:r>
      <w:r w:rsidR="0035714C">
        <w:rPr>
          <w:rFonts w:ascii="Arial" w:hAnsi="Arial" w:cs="Arial"/>
          <w:spacing w:val="-6"/>
          <w:sz w:val="20"/>
          <w:szCs w:val="20"/>
        </w:rPr>
        <w:t>247</w:t>
      </w:r>
      <w:r w:rsidRPr="004E7442">
        <w:rPr>
          <w:rFonts w:ascii="Arial" w:hAnsi="Arial" w:cs="Arial"/>
          <w:spacing w:val="-6"/>
          <w:sz w:val="20"/>
          <w:szCs w:val="20"/>
        </w:rPr>
        <w:t xml:space="preserve"> руб./</w:t>
      </w:r>
      <w:proofErr w:type="spellStart"/>
      <w:r w:rsidRPr="004E7442">
        <w:rPr>
          <w:rFonts w:ascii="Arial" w:hAnsi="Arial" w:cs="Arial"/>
          <w:spacing w:val="-6"/>
          <w:sz w:val="20"/>
          <w:szCs w:val="20"/>
        </w:rPr>
        <w:t>кв.м</w:t>
      </w:r>
      <w:proofErr w:type="spellEnd"/>
      <w:r w:rsidRPr="004E7442">
        <w:rPr>
          <w:rFonts w:ascii="Arial" w:hAnsi="Arial" w:cs="Arial"/>
          <w:spacing w:val="-6"/>
          <w:sz w:val="20"/>
          <w:szCs w:val="20"/>
        </w:rPr>
        <w:t>).</w:t>
      </w:r>
    </w:p>
    <w:p w:rsidR="004E7442" w:rsidRDefault="004E7442" w:rsidP="007C3F8D">
      <w:pPr>
        <w:jc w:val="center"/>
        <w:outlineLvl w:val="1"/>
        <w:rPr>
          <w:rFonts w:ascii="Arial" w:hAnsi="Arial" w:cs="Arial"/>
          <w:b/>
          <w:sz w:val="20"/>
          <w:szCs w:val="20"/>
        </w:rPr>
      </w:pPr>
    </w:p>
    <w:tbl>
      <w:tblPr>
        <w:tblStyle w:val="-11"/>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ayout w:type="fixed"/>
        <w:tblLook w:val="04A0" w:firstRow="1" w:lastRow="0" w:firstColumn="1" w:lastColumn="0" w:noHBand="0" w:noVBand="1"/>
      </w:tblPr>
      <w:tblGrid>
        <w:gridCol w:w="1243"/>
        <w:gridCol w:w="993"/>
        <w:gridCol w:w="854"/>
        <w:gridCol w:w="1129"/>
        <w:gridCol w:w="852"/>
        <w:gridCol w:w="993"/>
        <w:gridCol w:w="992"/>
        <w:gridCol w:w="2515"/>
      </w:tblGrid>
      <w:tr w:rsidR="00F35064" w:rsidRPr="00750CEA" w:rsidTr="00F3506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 w:type="pct"/>
            <w:tcBorders>
              <w:top w:val="single" w:sz="4" w:space="0" w:color="000000" w:themeColor="text1"/>
              <w:left w:val="nil"/>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F35064" w:rsidRPr="00750CEA" w:rsidRDefault="00F35064" w:rsidP="004C4E1A">
            <w:pPr>
              <w:rPr>
                <w:rFonts w:ascii="Arial" w:hAnsi="Arial" w:cs="Arial"/>
                <w:bCs w:val="0"/>
                <w:sz w:val="18"/>
                <w:szCs w:val="18"/>
              </w:rPr>
            </w:pPr>
          </w:p>
        </w:tc>
        <w:tc>
          <w:tcPr>
            <w:tcW w:w="519"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hideMark/>
          </w:tcPr>
          <w:p w:rsidR="00F35064" w:rsidRPr="00F35064" w:rsidRDefault="00F35064"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35064">
              <w:rPr>
                <w:rFonts w:ascii="Arial" w:hAnsi="Arial" w:cs="Arial"/>
                <w:sz w:val="18"/>
                <w:szCs w:val="18"/>
              </w:rPr>
              <w:t>янв.-февр. 20</w:t>
            </w:r>
          </w:p>
        </w:tc>
        <w:tc>
          <w:tcPr>
            <w:tcW w:w="446"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hideMark/>
          </w:tcPr>
          <w:p w:rsidR="00F35064" w:rsidRPr="00F35064" w:rsidRDefault="00F35064"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35064">
              <w:rPr>
                <w:rFonts w:ascii="Arial" w:hAnsi="Arial" w:cs="Arial"/>
                <w:sz w:val="18"/>
                <w:szCs w:val="18"/>
              </w:rPr>
              <w:t>март-апр. 20</w:t>
            </w:r>
          </w:p>
        </w:tc>
        <w:tc>
          <w:tcPr>
            <w:tcW w:w="590"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F35064" w:rsidRPr="00F35064" w:rsidRDefault="00F35064"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35064">
              <w:rPr>
                <w:rFonts w:ascii="Arial" w:hAnsi="Arial" w:cs="Arial"/>
                <w:sz w:val="18"/>
                <w:szCs w:val="18"/>
              </w:rPr>
              <w:t>май-июнь 20</w:t>
            </w:r>
          </w:p>
        </w:tc>
        <w:tc>
          <w:tcPr>
            <w:tcW w:w="445"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F35064" w:rsidRPr="00F35064" w:rsidRDefault="00F35064"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35064">
              <w:rPr>
                <w:rFonts w:ascii="Arial" w:hAnsi="Arial" w:cs="Arial"/>
                <w:sz w:val="18"/>
                <w:szCs w:val="18"/>
              </w:rPr>
              <w:t>июль-авг. 20</w:t>
            </w:r>
          </w:p>
        </w:tc>
        <w:tc>
          <w:tcPr>
            <w:tcW w:w="519"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F35064" w:rsidRPr="00F35064" w:rsidRDefault="00F35064"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35064">
              <w:rPr>
                <w:rFonts w:ascii="Arial" w:hAnsi="Arial" w:cs="Arial"/>
                <w:sz w:val="18"/>
                <w:szCs w:val="18"/>
              </w:rPr>
              <w:t>сент.-окт. 20</w:t>
            </w:r>
          </w:p>
        </w:tc>
        <w:tc>
          <w:tcPr>
            <w:tcW w:w="518"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F35064" w:rsidRPr="00F35064" w:rsidRDefault="00F35064"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F35064">
              <w:rPr>
                <w:rFonts w:ascii="Arial" w:hAnsi="Arial" w:cs="Arial"/>
                <w:sz w:val="18"/>
                <w:szCs w:val="18"/>
              </w:rPr>
              <w:t>нояб</w:t>
            </w:r>
            <w:proofErr w:type="spellEnd"/>
            <w:proofErr w:type="gramStart"/>
            <w:r w:rsidRPr="00F35064">
              <w:rPr>
                <w:rFonts w:ascii="Arial" w:hAnsi="Arial" w:cs="Arial"/>
                <w:sz w:val="18"/>
                <w:szCs w:val="18"/>
              </w:rPr>
              <w:t>.-</w:t>
            </w:r>
            <w:proofErr w:type="gramEnd"/>
            <w:r w:rsidRPr="00F35064">
              <w:rPr>
                <w:rFonts w:ascii="Arial" w:hAnsi="Arial" w:cs="Arial"/>
                <w:sz w:val="18"/>
                <w:szCs w:val="18"/>
              </w:rPr>
              <w:t>дек. 20</w:t>
            </w:r>
          </w:p>
        </w:tc>
        <w:tc>
          <w:tcPr>
            <w:tcW w:w="1314" w:type="pct"/>
            <w:tcBorders>
              <w:top w:val="single" w:sz="4" w:space="0" w:color="000000" w:themeColor="text1"/>
              <w:left w:val="single" w:sz="4" w:space="0" w:color="FFFFFF" w:themeColor="background1"/>
              <w:bottom w:val="single" w:sz="4" w:space="0" w:color="BFBFBF" w:themeColor="background1" w:themeShade="BF"/>
              <w:right w:val="nil"/>
            </w:tcBorders>
            <w:shd w:val="clear" w:color="auto" w:fill="BFBFBF" w:themeFill="background1" w:themeFillShade="BF"/>
            <w:vAlign w:val="center"/>
            <w:hideMark/>
          </w:tcPr>
          <w:p w:rsidR="00F35064" w:rsidRPr="00F35064" w:rsidRDefault="00F35064"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35064">
              <w:rPr>
                <w:rFonts w:ascii="Arial" w:hAnsi="Arial" w:cs="Arial"/>
                <w:sz w:val="18"/>
                <w:szCs w:val="18"/>
              </w:rPr>
              <w:t>Диапазон цен исследуемого интервала</w:t>
            </w:r>
          </w:p>
        </w:tc>
      </w:tr>
      <w:tr w:rsidR="00F35064" w:rsidRPr="00750CEA" w:rsidTr="00F350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F35064" w:rsidRPr="00750CEA" w:rsidRDefault="00F35064" w:rsidP="004C4E1A">
            <w:pPr>
              <w:rPr>
                <w:rFonts w:ascii="Arial" w:hAnsi="Arial" w:cs="Arial"/>
                <w:sz w:val="18"/>
                <w:szCs w:val="18"/>
              </w:rPr>
            </w:pPr>
            <w:r w:rsidRPr="00750CEA">
              <w:rPr>
                <w:rFonts w:ascii="Arial" w:hAnsi="Arial" w:cs="Arial"/>
                <w:sz w:val="18"/>
                <w:szCs w:val="18"/>
              </w:rPr>
              <w:t>Средняя</w:t>
            </w:r>
          </w:p>
        </w:tc>
        <w:tc>
          <w:tcPr>
            <w:tcW w:w="5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30 963</w:t>
            </w:r>
          </w:p>
        </w:tc>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31 175</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32 451</w:t>
            </w:r>
          </w:p>
        </w:tc>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32 711</w:t>
            </w:r>
          </w:p>
        </w:tc>
        <w:tc>
          <w:tcPr>
            <w:tcW w:w="5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30 246</w:t>
            </w:r>
          </w:p>
        </w:tc>
        <w:tc>
          <w:tcPr>
            <w:tcW w:w="51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31 586</w:t>
            </w:r>
          </w:p>
        </w:tc>
        <w:tc>
          <w:tcPr>
            <w:tcW w:w="1314"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hideMark/>
          </w:tcPr>
          <w:p w:rsidR="00F35064" w:rsidRPr="00F35064" w:rsidRDefault="00F35064" w:rsidP="00F350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35064">
              <w:rPr>
                <w:rFonts w:ascii="Arial" w:hAnsi="Arial" w:cs="Arial"/>
                <w:b/>
                <w:bCs/>
                <w:sz w:val="18"/>
                <w:szCs w:val="18"/>
              </w:rPr>
              <w:t>5 261 - 95 000</w:t>
            </w:r>
          </w:p>
        </w:tc>
      </w:tr>
      <w:tr w:rsidR="00F35064" w:rsidRPr="00750CEA" w:rsidTr="00F3506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 w:type="pct"/>
            <w:tcBorders>
              <w:top w:val="single" w:sz="4" w:space="0" w:color="BFBFBF" w:themeColor="background1" w:themeShade="BF"/>
              <w:left w:val="nil"/>
              <w:bottom w:val="single" w:sz="4" w:space="0" w:color="auto"/>
              <w:right w:val="single" w:sz="4" w:space="0" w:color="BFBFBF" w:themeColor="background1" w:themeShade="BF"/>
            </w:tcBorders>
            <w:vAlign w:val="center"/>
            <w:hideMark/>
          </w:tcPr>
          <w:p w:rsidR="00F35064" w:rsidRPr="00750CEA" w:rsidRDefault="00F35064" w:rsidP="004C4E1A">
            <w:pPr>
              <w:rPr>
                <w:rFonts w:ascii="Arial" w:hAnsi="Arial" w:cs="Arial"/>
                <w:sz w:val="18"/>
                <w:szCs w:val="18"/>
              </w:rPr>
            </w:pPr>
            <w:r w:rsidRPr="00750CEA">
              <w:rPr>
                <w:rFonts w:ascii="Arial" w:hAnsi="Arial" w:cs="Arial"/>
                <w:sz w:val="18"/>
                <w:szCs w:val="18"/>
              </w:rPr>
              <w:t>Динамика</w:t>
            </w:r>
          </w:p>
        </w:tc>
        <w:tc>
          <w:tcPr>
            <w:tcW w:w="519"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hideMark/>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114%</w:t>
            </w:r>
          </w:p>
        </w:tc>
        <w:tc>
          <w:tcPr>
            <w:tcW w:w="446"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hideMark/>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114%</w:t>
            </w:r>
          </w:p>
        </w:tc>
        <w:tc>
          <w:tcPr>
            <w:tcW w:w="590"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hideMark/>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119%</w:t>
            </w:r>
          </w:p>
        </w:tc>
        <w:tc>
          <w:tcPr>
            <w:tcW w:w="445"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hideMark/>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120%</w:t>
            </w:r>
          </w:p>
        </w:tc>
        <w:tc>
          <w:tcPr>
            <w:tcW w:w="519"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hideMark/>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111%</w:t>
            </w:r>
          </w:p>
        </w:tc>
        <w:tc>
          <w:tcPr>
            <w:tcW w:w="518"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hideMark/>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116%</w:t>
            </w:r>
          </w:p>
        </w:tc>
        <w:tc>
          <w:tcPr>
            <w:tcW w:w="1314" w:type="pct"/>
            <w:tcBorders>
              <w:top w:val="single" w:sz="4" w:space="0" w:color="BFBFBF" w:themeColor="background1" w:themeShade="BF"/>
              <w:left w:val="single" w:sz="4" w:space="0" w:color="BFBFBF" w:themeColor="background1" w:themeShade="BF"/>
              <w:bottom w:val="single" w:sz="4" w:space="0" w:color="auto"/>
              <w:right w:val="nil"/>
            </w:tcBorders>
            <w:vAlign w:val="center"/>
            <w:hideMark/>
          </w:tcPr>
          <w:p w:rsidR="00F35064" w:rsidRPr="00F35064" w:rsidRDefault="00F35064" w:rsidP="00F3506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F35064">
              <w:rPr>
                <w:rFonts w:ascii="Arial" w:hAnsi="Arial" w:cs="Arial"/>
                <w:b/>
                <w:bCs/>
                <w:sz w:val="18"/>
                <w:szCs w:val="18"/>
              </w:rPr>
              <w:t>-</w:t>
            </w:r>
          </w:p>
        </w:tc>
      </w:tr>
    </w:tbl>
    <w:p w:rsidR="00A1671B" w:rsidRDefault="00A1671B" w:rsidP="00EE29B5">
      <w:pPr>
        <w:outlineLvl w:val="1"/>
        <w:rPr>
          <w:rFonts w:ascii="Arial" w:hAnsi="Arial" w:cs="Arial"/>
          <w:b/>
          <w:sz w:val="20"/>
          <w:szCs w:val="20"/>
        </w:rPr>
      </w:pPr>
    </w:p>
    <w:p w:rsidR="00F71783" w:rsidRDefault="00F71783" w:rsidP="002D1E4F">
      <w:pPr>
        <w:jc w:val="center"/>
        <w:outlineLvl w:val="1"/>
        <w:rPr>
          <w:rFonts w:ascii="Arial" w:hAnsi="Arial" w:cs="Arial"/>
          <w:b/>
          <w:sz w:val="20"/>
          <w:szCs w:val="20"/>
        </w:rPr>
      </w:pPr>
    </w:p>
    <w:p w:rsidR="00264E5A" w:rsidRDefault="00264E5A" w:rsidP="002D1E4F">
      <w:pPr>
        <w:jc w:val="center"/>
        <w:outlineLvl w:val="1"/>
        <w:rPr>
          <w:rFonts w:ascii="Arial" w:hAnsi="Arial" w:cs="Arial"/>
          <w:b/>
          <w:sz w:val="20"/>
          <w:szCs w:val="20"/>
        </w:rPr>
      </w:pPr>
    </w:p>
    <w:p w:rsidR="003A39D9" w:rsidRDefault="003A39D9" w:rsidP="002D1E4F">
      <w:pPr>
        <w:jc w:val="center"/>
        <w:outlineLvl w:val="1"/>
        <w:rPr>
          <w:rFonts w:ascii="Arial" w:hAnsi="Arial" w:cs="Arial"/>
          <w:b/>
          <w:sz w:val="20"/>
          <w:szCs w:val="20"/>
        </w:rPr>
      </w:pPr>
    </w:p>
    <w:p w:rsidR="00264E5A" w:rsidRDefault="00264E5A" w:rsidP="002D1E4F">
      <w:pPr>
        <w:jc w:val="center"/>
        <w:outlineLvl w:val="1"/>
        <w:rPr>
          <w:rFonts w:ascii="Arial" w:hAnsi="Arial" w:cs="Arial"/>
          <w:b/>
          <w:sz w:val="20"/>
          <w:szCs w:val="20"/>
        </w:rPr>
      </w:pPr>
    </w:p>
    <w:p w:rsidR="002D1E4F" w:rsidRPr="00204CB3" w:rsidRDefault="002D1E4F" w:rsidP="002D1E4F">
      <w:pPr>
        <w:jc w:val="center"/>
        <w:outlineLvl w:val="1"/>
        <w:rPr>
          <w:rFonts w:ascii="Arial" w:hAnsi="Arial" w:cs="Arial"/>
          <w:b/>
          <w:sz w:val="20"/>
          <w:szCs w:val="20"/>
        </w:rPr>
      </w:pPr>
      <w:r w:rsidRPr="00204CB3">
        <w:rPr>
          <w:rFonts w:ascii="Arial" w:hAnsi="Arial" w:cs="Arial"/>
          <w:b/>
          <w:sz w:val="20"/>
          <w:szCs w:val="20"/>
        </w:rPr>
        <w:t>Основные выводы относительно рынка коммерческой недвижимости</w:t>
      </w:r>
    </w:p>
    <w:p w:rsidR="002D1E4F" w:rsidRPr="00204CB3" w:rsidRDefault="002D1E4F" w:rsidP="002D1E4F">
      <w:pPr>
        <w:ind w:firstLine="709"/>
        <w:jc w:val="both"/>
        <w:rPr>
          <w:rFonts w:ascii="Arial" w:hAnsi="Arial" w:cs="Arial"/>
          <w:sz w:val="20"/>
          <w:szCs w:val="20"/>
        </w:rPr>
      </w:pPr>
    </w:p>
    <w:p w:rsidR="002D1E4F" w:rsidRPr="008F3537" w:rsidRDefault="002D1E4F" w:rsidP="002D1E4F">
      <w:pPr>
        <w:ind w:firstLine="709"/>
        <w:jc w:val="both"/>
        <w:rPr>
          <w:rFonts w:ascii="Arial" w:hAnsi="Arial" w:cs="Arial"/>
          <w:sz w:val="20"/>
          <w:szCs w:val="20"/>
        </w:rPr>
      </w:pPr>
      <w:r w:rsidRPr="008F3537">
        <w:rPr>
          <w:rFonts w:ascii="Arial" w:hAnsi="Arial" w:cs="Arial"/>
          <w:sz w:val="20"/>
          <w:szCs w:val="20"/>
        </w:rPr>
        <w:t>Проведенный анализ рынка показал следующее:</w:t>
      </w:r>
    </w:p>
    <w:p w:rsidR="001E63FA" w:rsidRPr="001E63FA" w:rsidRDefault="001E63FA" w:rsidP="001E63FA">
      <w:pPr>
        <w:ind w:firstLine="709"/>
        <w:jc w:val="both"/>
        <w:rPr>
          <w:rFonts w:ascii="Arial" w:hAnsi="Arial" w:cs="Arial"/>
          <w:sz w:val="20"/>
          <w:szCs w:val="20"/>
        </w:rPr>
      </w:pPr>
      <w:r w:rsidRPr="001E63FA">
        <w:rPr>
          <w:rFonts w:ascii="Arial" w:hAnsi="Arial" w:cs="Arial"/>
          <w:sz w:val="20"/>
          <w:szCs w:val="20"/>
        </w:rPr>
        <w:t>Торгово-офисная недвижимость выставляется на рынок (без учета скидки на торг) в диапазоне от    15 024 руб./</w:t>
      </w:r>
      <w:proofErr w:type="spellStart"/>
      <w:r w:rsidRPr="001E63FA">
        <w:rPr>
          <w:rFonts w:ascii="Arial" w:hAnsi="Arial" w:cs="Arial"/>
          <w:sz w:val="20"/>
          <w:szCs w:val="20"/>
        </w:rPr>
        <w:t>кв.м</w:t>
      </w:r>
      <w:proofErr w:type="spellEnd"/>
      <w:r w:rsidRPr="001E63FA">
        <w:rPr>
          <w:rFonts w:ascii="Arial" w:hAnsi="Arial" w:cs="Arial"/>
          <w:sz w:val="20"/>
          <w:szCs w:val="20"/>
        </w:rPr>
        <w:t>. – 311 004 руб. /</w:t>
      </w:r>
      <w:proofErr w:type="spellStart"/>
      <w:r w:rsidRPr="001E63FA">
        <w:rPr>
          <w:rFonts w:ascii="Arial" w:hAnsi="Arial" w:cs="Arial"/>
          <w:sz w:val="20"/>
          <w:szCs w:val="20"/>
        </w:rPr>
        <w:t>кв.м</w:t>
      </w:r>
      <w:proofErr w:type="spellEnd"/>
      <w:r w:rsidRPr="001E63FA">
        <w:rPr>
          <w:rFonts w:ascii="Arial" w:hAnsi="Arial" w:cs="Arial"/>
          <w:sz w:val="20"/>
          <w:szCs w:val="20"/>
        </w:rPr>
        <w:t xml:space="preserve">. в зависимости от различных </w:t>
      </w:r>
      <w:proofErr w:type="spellStart"/>
      <w:r w:rsidRPr="001E63FA">
        <w:rPr>
          <w:rFonts w:ascii="Arial" w:hAnsi="Arial" w:cs="Arial"/>
          <w:sz w:val="20"/>
          <w:szCs w:val="20"/>
        </w:rPr>
        <w:t>ценообразующих</w:t>
      </w:r>
      <w:proofErr w:type="spellEnd"/>
      <w:r w:rsidRPr="001E63FA">
        <w:rPr>
          <w:rFonts w:ascii="Arial" w:hAnsi="Arial" w:cs="Arial"/>
          <w:sz w:val="20"/>
          <w:szCs w:val="20"/>
        </w:rPr>
        <w:t xml:space="preserve"> факторов, в среднем же по состоянию на ноябрь-декабрь 2020 г. цена предложения продажи торгово-офисной недвижимости составляет 84 291 руб./</w:t>
      </w:r>
      <w:proofErr w:type="spellStart"/>
      <w:r w:rsidRPr="001E63FA">
        <w:rPr>
          <w:rFonts w:ascii="Arial" w:hAnsi="Arial" w:cs="Arial"/>
          <w:sz w:val="20"/>
          <w:szCs w:val="20"/>
        </w:rPr>
        <w:t>кв.м</w:t>
      </w:r>
      <w:proofErr w:type="spellEnd"/>
      <w:r w:rsidRPr="001E63FA">
        <w:rPr>
          <w:rFonts w:ascii="Arial" w:hAnsi="Arial" w:cs="Arial"/>
          <w:sz w:val="20"/>
          <w:szCs w:val="20"/>
        </w:rPr>
        <w:t>.</w:t>
      </w:r>
    </w:p>
    <w:p w:rsidR="001E63FA" w:rsidRPr="001E63FA" w:rsidRDefault="001E63FA" w:rsidP="001E63FA">
      <w:pPr>
        <w:ind w:firstLine="709"/>
        <w:jc w:val="both"/>
        <w:rPr>
          <w:rFonts w:ascii="Arial" w:hAnsi="Arial" w:cs="Arial"/>
          <w:sz w:val="20"/>
          <w:szCs w:val="20"/>
        </w:rPr>
      </w:pPr>
      <w:r w:rsidRPr="001E63FA">
        <w:rPr>
          <w:rFonts w:ascii="Arial" w:hAnsi="Arial" w:cs="Arial"/>
          <w:sz w:val="20"/>
          <w:szCs w:val="20"/>
        </w:rPr>
        <w:t>Производственно-складская недвижимость выставляется на рынок (без учета скидки на торг) в диапазоне от 5 261 руб./</w:t>
      </w:r>
      <w:proofErr w:type="spellStart"/>
      <w:r w:rsidRPr="001E63FA">
        <w:rPr>
          <w:rFonts w:ascii="Arial" w:hAnsi="Arial" w:cs="Arial"/>
          <w:sz w:val="20"/>
          <w:szCs w:val="20"/>
        </w:rPr>
        <w:t>кв.м</w:t>
      </w:r>
      <w:proofErr w:type="spellEnd"/>
      <w:r w:rsidRPr="001E63FA">
        <w:rPr>
          <w:rFonts w:ascii="Arial" w:hAnsi="Arial" w:cs="Arial"/>
          <w:sz w:val="20"/>
          <w:szCs w:val="20"/>
        </w:rPr>
        <w:t>. – 95 000 руб. /</w:t>
      </w:r>
      <w:proofErr w:type="spellStart"/>
      <w:r w:rsidRPr="001E63FA">
        <w:rPr>
          <w:rFonts w:ascii="Arial" w:hAnsi="Arial" w:cs="Arial"/>
          <w:sz w:val="20"/>
          <w:szCs w:val="20"/>
        </w:rPr>
        <w:t>кв.м</w:t>
      </w:r>
      <w:proofErr w:type="spellEnd"/>
      <w:r w:rsidRPr="001E63FA">
        <w:rPr>
          <w:rFonts w:ascii="Arial" w:hAnsi="Arial" w:cs="Arial"/>
          <w:sz w:val="20"/>
          <w:szCs w:val="20"/>
        </w:rPr>
        <w:t xml:space="preserve">. в зависимости от различных </w:t>
      </w:r>
      <w:proofErr w:type="spellStart"/>
      <w:r w:rsidRPr="001E63FA">
        <w:rPr>
          <w:rFonts w:ascii="Arial" w:hAnsi="Arial" w:cs="Arial"/>
          <w:sz w:val="20"/>
          <w:szCs w:val="20"/>
        </w:rPr>
        <w:t>ценообразующих</w:t>
      </w:r>
      <w:proofErr w:type="spellEnd"/>
      <w:r w:rsidRPr="001E63FA">
        <w:rPr>
          <w:rFonts w:ascii="Arial" w:hAnsi="Arial" w:cs="Arial"/>
          <w:sz w:val="20"/>
          <w:szCs w:val="20"/>
        </w:rPr>
        <w:t xml:space="preserve"> факторов, в среднем же по состоянию на ноябрь-декабрь 2020 г. цена предложения продажи производственно-складской недвижимости составляет 31 586 руб./</w:t>
      </w:r>
      <w:proofErr w:type="spellStart"/>
      <w:r w:rsidRPr="001E63FA">
        <w:rPr>
          <w:rFonts w:ascii="Arial" w:hAnsi="Arial" w:cs="Arial"/>
          <w:sz w:val="20"/>
          <w:szCs w:val="20"/>
        </w:rPr>
        <w:t>кв.м</w:t>
      </w:r>
      <w:proofErr w:type="spellEnd"/>
      <w:r w:rsidRPr="001E63FA">
        <w:rPr>
          <w:rFonts w:ascii="Arial" w:hAnsi="Arial" w:cs="Arial"/>
          <w:sz w:val="20"/>
          <w:szCs w:val="20"/>
        </w:rPr>
        <w:t>.</w:t>
      </w:r>
    </w:p>
    <w:p w:rsidR="00286869" w:rsidRPr="000522A9" w:rsidRDefault="00286869" w:rsidP="00286869">
      <w:pPr>
        <w:ind w:firstLine="709"/>
        <w:jc w:val="both"/>
        <w:rPr>
          <w:rFonts w:ascii="Arial" w:hAnsi="Arial" w:cs="Arial"/>
          <w:sz w:val="20"/>
          <w:szCs w:val="20"/>
        </w:rPr>
      </w:pPr>
      <w:r w:rsidRPr="000522A9">
        <w:rPr>
          <w:rFonts w:ascii="Arial" w:hAnsi="Arial" w:cs="Arial"/>
          <w:sz w:val="20"/>
          <w:szCs w:val="20"/>
        </w:rPr>
        <w:t>Спрос, предложение: наблюдается перевес предложения над спросом.</w:t>
      </w:r>
    </w:p>
    <w:p w:rsidR="00750CEA" w:rsidRPr="00D9616B" w:rsidRDefault="00750CEA" w:rsidP="00286869">
      <w:pPr>
        <w:ind w:firstLine="709"/>
        <w:jc w:val="both"/>
        <w:rPr>
          <w:rFonts w:ascii="Arial" w:hAnsi="Arial" w:cs="Arial"/>
          <w:sz w:val="20"/>
          <w:szCs w:val="20"/>
        </w:rPr>
      </w:pPr>
    </w:p>
    <w:p w:rsidR="00B17BC9" w:rsidRDefault="00B17BC9" w:rsidP="00EE29B5">
      <w:pPr>
        <w:ind w:firstLine="709"/>
        <w:jc w:val="center"/>
        <w:rPr>
          <w:rFonts w:ascii="Arial" w:hAnsi="Arial" w:cs="Arial"/>
          <w:b/>
          <w:sz w:val="20"/>
          <w:szCs w:val="20"/>
        </w:rPr>
      </w:pPr>
    </w:p>
    <w:p w:rsidR="00D9616B" w:rsidRDefault="00D9616B" w:rsidP="00EE29B5">
      <w:pPr>
        <w:ind w:firstLine="709"/>
        <w:jc w:val="center"/>
        <w:rPr>
          <w:rFonts w:ascii="Arial" w:hAnsi="Arial" w:cs="Arial"/>
          <w:b/>
          <w:sz w:val="20"/>
          <w:szCs w:val="20"/>
        </w:rPr>
      </w:pPr>
    </w:p>
    <w:p w:rsidR="00EE29B5" w:rsidRDefault="00EE29B5" w:rsidP="00D9616B">
      <w:pPr>
        <w:spacing w:after="240"/>
        <w:ind w:firstLine="709"/>
        <w:jc w:val="center"/>
        <w:rPr>
          <w:rFonts w:ascii="Arial" w:hAnsi="Arial" w:cs="Arial"/>
          <w:b/>
          <w:sz w:val="20"/>
          <w:szCs w:val="20"/>
        </w:rPr>
      </w:pPr>
      <w:r w:rsidRPr="00CC1B3D">
        <w:rPr>
          <w:rFonts w:ascii="Arial" w:hAnsi="Arial" w:cs="Arial"/>
          <w:b/>
          <w:sz w:val="20"/>
          <w:szCs w:val="20"/>
        </w:rPr>
        <w:t xml:space="preserve">Рынок </w:t>
      </w:r>
      <w:r>
        <w:rPr>
          <w:rFonts w:ascii="Arial" w:hAnsi="Arial" w:cs="Arial"/>
          <w:b/>
          <w:sz w:val="20"/>
          <w:szCs w:val="20"/>
        </w:rPr>
        <w:t>земельных участков</w:t>
      </w:r>
    </w:p>
    <w:p w:rsidR="00EE29B5" w:rsidRDefault="00D9616B" w:rsidP="00E352E0">
      <w:pPr>
        <w:spacing w:after="240"/>
        <w:ind w:firstLine="709"/>
        <w:jc w:val="both"/>
        <w:rPr>
          <w:rFonts w:ascii="Arial" w:hAnsi="Arial" w:cs="Arial"/>
          <w:b/>
          <w:sz w:val="20"/>
          <w:szCs w:val="20"/>
        </w:rPr>
      </w:pPr>
      <w:r w:rsidRPr="00D9616B">
        <w:rPr>
          <w:rFonts w:ascii="Arial" w:hAnsi="Arial" w:cs="Arial"/>
          <w:sz w:val="20"/>
          <w:szCs w:val="20"/>
        </w:rPr>
        <w:t xml:space="preserve">В рамках данного исследования, на территории г. Краснодар выделяются следующие функциональные (географические) районы: </w:t>
      </w:r>
      <w:proofErr w:type="gramStart"/>
      <w:r w:rsidRPr="00D9616B">
        <w:rPr>
          <w:rFonts w:ascii="Arial" w:hAnsi="Arial" w:cs="Arial"/>
          <w:sz w:val="20"/>
          <w:szCs w:val="20"/>
        </w:rPr>
        <w:t>Центральный (вкл.</w:t>
      </w:r>
      <w:proofErr w:type="gramEnd"/>
      <w:r w:rsidRPr="00D9616B">
        <w:rPr>
          <w:rFonts w:ascii="Arial" w:hAnsi="Arial" w:cs="Arial"/>
          <w:sz w:val="20"/>
          <w:szCs w:val="20"/>
        </w:rPr>
        <w:t xml:space="preserve"> Табачная фабрика, Школьный, 40 лет Победы), Юбилейный (вкл. </w:t>
      </w:r>
      <w:proofErr w:type="gramStart"/>
      <w:r w:rsidRPr="00D9616B">
        <w:rPr>
          <w:rFonts w:ascii="Arial" w:hAnsi="Arial" w:cs="Arial"/>
          <w:sz w:val="20"/>
          <w:szCs w:val="20"/>
        </w:rPr>
        <w:t>Кожевенная</w:t>
      </w:r>
      <w:proofErr w:type="gramEnd"/>
      <w:r w:rsidRPr="00D9616B">
        <w:rPr>
          <w:rFonts w:ascii="Arial" w:hAnsi="Arial" w:cs="Arial"/>
          <w:sz w:val="20"/>
          <w:szCs w:val="20"/>
        </w:rPr>
        <w:t xml:space="preserve">), Гидростроителей, Черемушки (вкл. РМЗ, ХБК), Фестивальный, Комсомольский (вкл. КСК), Славянский (вкл. МХГ, СХА), ЗИП (вкл. ККБ, Московский), Пашковский (вкл. ТЭЦ, Аэропорт), Восточно-Кругликовская, Старый центр (вкл. </w:t>
      </w:r>
      <w:proofErr w:type="spellStart"/>
      <w:r w:rsidRPr="00D9616B">
        <w:rPr>
          <w:rFonts w:ascii="Arial" w:hAnsi="Arial" w:cs="Arial"/>
          <w:sz w:val="20"/>
          <w:szCs w:val="20"/>
        </w:rPr>
        <w:t>Горгаз</w:t>
      </w:r>
      <w:proofErr w:type="spellEnd"/>
      <w:r w:rsidRPr="00D9616B">
        <w:rPr>
          <w:rFonts w:ascii="Arial" w:hAnsi="Arial" w:cs="Arial"/>
          <w:sz w:val="20"/>
          <w:szCs w:val="20"/>
        </w:rPr>
        <w:t xml:space="preserve">), </w:t>
      </w:r>
      <w:proofErr w:type="spellStart"/>
      <w:r w:rsidRPr="00D9616B">
        <w:rPr>
          <w:rFonts w:ascii="Arial" w:hAnsi="Arial" w:cs="Arial"/>
          <w:sz w:val="20"/>
          <w:szCs w:val="20"/>
        </w:rPr>
        <w:t>Энка</w:t>
      </w:r>
      <w:proofErr w:type="spellEnd"/>
      <w:r w:rsidRPr="00D9616B">
        <w:rPr>
          <w:rFonts w:ascii="Arial" w:hAnsi="Arial" w:cs="Arial"/>
          <w:sz w:val="20"/>
          <w:szCs w:val="20"/>
        </w:rPr>
        <w:t xml:space="preserve"> (вкл. Гор</w:t>
      </w:r>
      <w:proofErr w:type="gramStart"/>
      <w:r w:rsidRPr="00D9616B">
        <w:rPr>
          <w:rFonts w:ascii="Arial" w:hAnsi="Arial" w:cs="Arial"/>
          <w:sz w:val="20"/>
          <w:szCs w:val="20"/>
        </w:rPr>
        <w:t>.</w:t>
      </w:r>
      <w:proofErr w:type="gramEnd"/>
      <w:r w:rsidRPr="00D9616B">
        <w:rPr>
          <w:rFonts w:ascii="Arial" w:hAnsi="Arial" w:cs="Arial"/>
          <w:sz w:val="20"/>
          <w:szCs w:val="20"/>
        </w:rPr>
        <w:t xml:space="preserve"> </w:t>
      </w:r>
      <w:proofErr w:type="gramStart"/>
      <w:r w:rsidRPr="00D9616B">
        <w:rPr>
          <w:rFonts w:ascii="Arial" w:hAnsi="Arial" w:cs="Arial"/>
          <w:sz w:val="20"/>
          <w:szCs w:val="20"/>
        </w:rPr>
        <w:t>х</w:t>
      </w:r>
      <w:proofErr w:type="gramEnd"/>
      <w:r w:rsidRPr="00D9616B">
        <w:rPr>
          <w:rFonts w:ascii="Arial" w:hAnsi="Arial" w:cs="Arial"/>
          <w:sz w:val="20"/>
          <w:szCs w:val="20"/>
        </w:rPr>
        <w:t xml:space="preserve">утор, </w:t>
      </w:r>
      <w:proofErr w:type="spellStart"/>
      <w:r w:rsidRPr="00D9616B">
        <w:rPr>
          <w:rFonts w:ascii="Arial" w:hAnsi="Arial" w:cs="Arial"/>
          <w:sz w:val="20"/>
          <w:szCs w:val="20"/>
        </w:rPr>
        <w:t>Баскет</w:t>
      </w:r>
      <w:proofErr w:type="spellEnd"/>
      <w:r w:rsidRPr="00D9616B">
        <w:rPr>
          <w:rFonts w:ascii="Arial" w:hAnsi="Arial" w:cs="Arial"/>
          <w:sz w:val="20"/>
          <w:szCs w:val="20"/>
        </w:rPr>
        <w:t xml:space="preserve">-холл), Западный обход, Немецкая деревня, Российская (вкл. Ипподром, Музыкальный), Северный (вкл. </w:t>
      </w:r>
      <w:proofErr w:type="gramStart"/>
      <w:r w:rsidRPr="00D9616B">
        <w:rPr>
          <w:rFonts w:ascii="Arial" w:hAnsi="Arial" w:cs="Arial"/>
          <w:sz w:val="20"/>
          <w:szCs w:val="20"/>
        </w:rPr>
        <w:t xml:space="preserve">Молодежный, 9-я Тихая), Знаменский (вкл. п. </w:t>
      </w:r>
      <w:proofErr w:type="spellStart"/>
      <w:r w:rsidRPr="00D9616B">
        <w:rPr>
          <w:rFonts w:ascii="Arial" w:hAnsi="Arial" w:cs="Arial"/>
          <w:sz w:val="20"/>
          <w:szCs w:val="20"/>
        </w:rPr>
        <w:t>Новознаменский</w:t>
      </w:r>
      <w:proofErr w:type="spellEnd"/>
      <w:r w:rsidRPr="00D9616B">
        <w:rPr>
          <w:rFonts w:ascii="Arial" w:hAnsi="Arial" w:cs="Arial"/>
          <w:sz w:val="20"/>
          <w:szCs w:val="20"/>
        </w:rPr>
        <w:t>), Авиагородок (вкл. 2-пл, 9-й км, Репино), Вавилова (вкл.</w:t>
      </w:r>
      <w:proofErr w:type="gramEnd"/>
      <w:r w:rsidRPr="00D9616B">
        <w:rPr>
          <w:rFonts w:ascii="Arial" w:hAnsi="Arial" w:cs="Arial"/>
          <w:sz w:val="20"/>
          <w:szCs w:val="20"/>
        </w:rPr>
        <w:t xml:space="preserve"> </w:t>
      </w:r>
      <w:proofErr w:type="gramStart"/>
      <w:r w:rsidRPr="00D9616B">
        <w:rPr>
          <w:rFonts w:ascii="Arial" w:hAnsi="Arial" w:cs="Arial"/>
          <w:sz w:val="20"/>
          <w:szCs w:val="20"/>
        </w:rPr>
        <w:t>Учхоз Кубань, Рубероидный).</w:t>
      </w:r>
      <w:proofErr w:type="gramEnd"/>
    </w:p>
    <w:p w:rsidR="00A531D5" w:rsidRDefault="001E63FA" w:rsidP="007129E8">
      <w:pPr>
        <w:ind w:firstLine="709"/>
        <w:jc w:val="center"/>
        <w:rPr>
          <w:rFonts w:ascii="Arial" w:hAnsi="Arial" w:cs="Arial"/>
          <w:b/>
          <w:sz w:val="20"/>
          <w:szCs w:val="20"/>
        </w:rPr>
      </w:pPr>
      <w:r>
        <w:rPr>
          <w:rFonts w:ascii="Arial" w:hAnsi="Arial" w:cs="Arial"/>
          <w:b/>
          <w:noProof/>
          <w:sz w:val="20"/>
          <w:szCs w:val="20"/>
        </w:rPr>
        <w:drawing>
          <wp:inline distT="0" distB="0" distL="0" distR="0" wp14:anchorId="311214E3">
            <wp:extent cx="3103245" cy="2164080"/>
            <wp:effectExtent l="0" t="0" r="1905"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3245" cy="2164080"/>
                    </a:xfrm>
                    <a:prstGeom prst="rect">
                      <a:avLst/>
                    </a:prstGeom>
                    <a:noFill/>
                  </pic:spPr>
                </pic:pic>
              </a:graphicData>
            </a:graphic>
          </wp:inline>
        </w:drawing>
      </w:r>
    </w:p>
    <w:p w:rsidR="00E352E0" w:rsidRDefault="00E352E0"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EE29B5" w:rsidRPr="00036C63" w:rsidRDefault="00EE29B5" w:rsidP="00EE29B5">
      <w:pPr>
        <w:spacing w:after="240"/>
        <w:ind w:firstLine="709"/>
        <w:jc w:val="both"/>
        <w:rPr>
          <w:rFonts w:ascii="Arial" w:hAnsi="Arial" w:cs="Arial"/>
          <w:b/>
          <w:sz w:val="20"/>
          <w:szCs w:val="20"/>
        </w:rPr>
      </w:pPr>
      <w:r w:rsidRPr="00036C63">
        <w:rPr>
          <w:rFonts w:ascii="Arial" w:hAnsi="Arial" w:cs="Arial"/>
          <w:b/>
          <w:sz w:val="20"/>
          <w:szCs w:val="20"/>
        </w:rPr>
        <w:lastRenderedPageBreak/>
        <w:t>Индивидуальное жилищное строительство (ИЖС)</w:t>
      </w:r>
    </w:p>
    <w:p w:rsidR="00EE29B5" w:rsidRDefault="00EE29B5" w:rsidP="00EE29B5">
      <w:pPr>
        <w:keepNext/>
        <w:jc w:val="center"/>
        <w:rPr>
          <w:noProof/>
          <w:sz w:val="20"/>
          <w:szCs w:val="20"/>
        </w:rPr>
      </w:pPr>
      <w:r w:rsidRPr="00290158">
        <w:rPr>
          <w:noProof/>
          <w:sz w:val="20"/>
          <w:szCs w:val="20"/>
        </w:rPr>
        <w:t xml:space="preserve"> </w:t>
      </w:r>
      <w:r w:rsidR="001E63FA">
        <w:rPr>
          <w:noProof/>
          <w:sz w:val="20"/>
          <w:szCs w:val="20"/>
        </w:rPr>
        <w:drawing>
          <wp:inline distT="0" distB="0" distL="0" distR="0" wp14:anchorId="27ED6830">
            <wp:extent cx="4389755" cy="28041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9755" cy="2804160"/>
                    </a:xfrm>
                    <a:prstGeom prst="rect">
                      <a:avLst/>
                    </a:prstGeom>
                    <a:noFill/>
                  </pic:spPr>
                </pic:pic>
              </a:graphicData>
            </a:graphic>
          </wp:inline>
        </w:drawing>
      </w:r>
    </w:p>
    <w:p w:rsidR="00EE29B5" w:rsidRPr="00501A56" w:rsidRDefault="00EE29B5" w:rsidP="00EE29B5">
      <w:pPr>
        <w:keepNext/>
        <w:jc w:val="center"/>
        <w:rPr>
          <w:noProof/>
          <w:sz w:val="20"/>
          <w:szCs w:val="20"/>
        </w:rPr>
      </w:pPr>
    </w:p>
    <w:p w:rsidR="00EE29B5" w:rsidRDefault="00EE29B5" w:rsidP="00EE29B5">
      <w:pPr>
        <w:ind w:firstLine="709"/>
        <w:jc w:val="both"/>
        <w:rPr>
          <w:rFonts w:ascii="Arial" w:hAnsi="Arial" w:cs="Arial"/>
          <w:spacing w:val="-6"/>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sidR="001416BA" w:rsidRPr="001416BA">
        <w:rPr>
          <w:rFonts w:ascii="Arial" w:hAnsi="Arial" w:cs="Arial"/>
          <w:spacing w:val="-6"/>
          <w:sz w:val="20"/>
          <w:szCs w:val="20"/>
        </w:rPr>
        <w:t>886</w:t>
      </w:r>
      <w:r w:rsidR="001416BA">
        <w:rPr>
          <w:rFonts w:ascii="Arial" w:hAnsi="Arial" w:cs="Arial"/>
          <w:spacing w:val="-6"/>
          <w:sz w:val="20"/>
          <w:szCs w:val="20"/>
        </w:rPr>
        <w:t xml:space="preserve"> </w:t>
      </w:r>
      <w:r w:rsidR="001416BA" w:rsidRPr="001416BA">
        <w:rPr>
          <w:rFonts w:ascii="Arial" w:hAnsi="Arial" w:cs="Arial"/>
          <w:spacing w:val="-6"/>
          <w:sz w:val="20"/>
          <w:szCs w:val="20"/>
        </w:rPr>
        <w:t>667</w:t>
      </w:r>
      <w:r w:rsidRPr="00036C63">
        <w:rPr>
          <w:rFonts w:ascii="Arial" w:hAnsi="Arial" w:cs="Arial"/>
          <w:spacing w:val="-6"/>
          <w:sz w:val="20"/>
          <w:szCs w:val="20"/>
        </w:rPr>
        <w:t xml:space="preserve"> руб./сот.).</w:t>
      </w:r>
    </w:p>
    <w:p w:rsidR="00054DE8" w:rsidRDefault="00054DE8" w:rsidP="004C4E1A">
      <w:pPr>
        <w:rPr>
          <w:rFonts w:ascii="Arial" w:hAnsi="Arial" w:cs="Arial"/>
          <w:bCs/>
          <w:sz w:val="20"/>
          <w:szCs w:val="20"/>
        </w:rPr>
      </w:pPr>
    </w:p>
    <w:tbl>
      <w:tblPr>
        <w:tblStyle w:val="-11"/>
        <w:tblW w:w="5000" w:type="pct"/>
        <w:jc w:val="center"/>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000" w:firstRow="0" w:lastRow="0" w:firstColumn="0" w:lastColumn="0" w:noHBand="0" w:noVBand="0"/>
      </w:tblPr>
      <w:tblGrid>
        <w:gridCol w:w="1974"/>
        <w:gridCol w:w="1429"/>
        <w:gridCol w:w="1352"/>
        <w:gridCol w:w="1080"/>
        <w:gridCol w:w="1225"/>
        <w:gridCol w:w="1175"/>
        <w:gridCol w:w="1336"/>
      </w:tblGrid>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tblHeader/>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000000" w:themeColor="text1"/>
              <w:left w:val="nil"/>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1E63FA" w:rsidRPr="00801A18" w:rsidRDefault="001E63FA" w:rsidP="0076711F">
            <w:pPr>
              <w:rPr>
                <w:rFonts w:ascii="Arial" w:hAnsi="Arial" w:cs="Arial"/>
                <w:b/>
                <w:bCs/>
                <w:sz w:val="18"/>
                <w:szCs w:val="18"/>
              </w:rPr>
            </w:pPr>
            <w:r w:rsidRPr="00801A18">
              <w:rPr>
                <w:rFonts w:ascii="Arial" w:hAnsi="Arial" w:cs="Arial"/>
                <w:b/>
                <w:bCs/>
                <w:sz w:val="18"/>
                <w:szCs w:val="18"/>
              </w:rPr>
              <w:t>Район</w:t>
            </w:r>
          </w:p>
        </w:tc>
        <w:tc>
          <w:tcPr>
            <w:tcW w:w="701"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1E63FA">
              <w:rPr>
                <w:rFonts w:ascii="Arial" w:hAnsi="Arial" w:cs="Arial"/>
                <w:b/>
                <w:sz w:val="18"/>
                <w:szCs w:val="18"/>
              </w:rPr>
              <w:t>янв.-февр. 20</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1E63FA" w:rsidRPr="001E63FA" w:rsidRDefault="001E63FA" w:rsidP="00373D6E">
            <w:pPr>
              <w:jc w:val="center"/>
              <w:rPr>
                <w:rFonts w:ascii="Arial" w:hAnsi="Arial" w:cs="Arial"/>
                <w:b/>
                <w:sz w:val="18"/>
                <w:szCs w:val="18"/>
              </w:rPr>
            </w:pPr>
            <w:r w:rsidRPr="001E63FA">
              <w:rPr>
                <w:rFonts w:ascii="Arial" w:hAnsi="Arial" w:cs="Arial"/>
                <w:b/>
                <w:sz w:val="18"/>
                <w:szCs w:val="18"/>
              </w:rPr>
              <w:t>март-апр. 20</w:t>
            </w:r>
          </w:p>
        </w:tc>
        <w:tc>
          <w:tcPr>
            <w:tcW w:w="572"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1E63FA">
              <w:rPr>
                <w:rFonts w:ascii="Arial" w:hAnsi="Arial" w:cs="Arial"/>
                <w:b/>
                <w:sz w:val="18"/>
                <w:szCs w:val="18"/>
              </w:rPr>
              <w:t>май-июнь 20</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1E63FA" w:rsidRPr="001E63FA" w:rsidRDefault="001E63FA" w:rsidP="00373D6E">
            <w:pPr>
              <w:jc w:val="center"/>
              <w:rPr>
                <w:rFonts w:ascii="Arial" w:hAnsi="Arial" w:cs="Arial"/>
                <w:b/>
                <w:sz w:val="18"/>
                <w:szCs w:val="18"/>
              </w:rPr>
            </w:pPr>
            <w:r w:rsidRPr="001E63FA">
              <w:rPr>
                <w:rFonts w:ascii="Arial" w:hAnsi="Arial" w:cs="Arial"/>
                <w:b/>
                <w:sz w:val="18"/>
                <w:szCs w:val="18"/>
              </w:rPr>
              <w:t>июль-авг. 20</w:t>
            </w:r>
          </w:p>
        </w:tc>
        <w:tc>
          <w:tcPr>
            <w:tcW w:w="621"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1E63FA">
              <w:rPr>
                <w:rFonts w:ascii="Arial" w:hAnsi="Arial" w:cs="Arial"/>
                <w:b/>
                <w:sz w:val="18"/>
                <w:szCs w:val="18"/>
              </w:rPr>
              <w:t>сент.-окт. 20</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000000" w:themeColor="text1"/>
              <w:left w:val="single" w:sz="4" w:space="0" w:color="FFFFFF" w:themeColor="background1"/>
              <w:bottom w:val="single" w:sz="4" w:space="0" w:color="BFBFBF" w:themeColor="background1" w:themeShade="BF"/>
              <w:right w:val="nil"/>
            </w:tcBorders>
            <w:shd w:val="clear" w:color="auto" w:fill="BFBFBF" w:themeFill="background1" w:themeFillShade="BF"/>
            <w:vAlign w:val="center"/>
          </w:tcPr>
          <w:p w:rsidR="001E63FA" w:rsidRPr="001E63FA" w:rsidRDefault="001E63FA" w:rsidP="00373D6E">
            <w:pPr>
              <w:jc w:val="center"/>
              <w:rPr>
                <w:rFonts w:ascii="Arial" w:hAnsi="Arial" w:cs="Arial"/>
                <w:b/>
                <w:sz w:val="18"/>
                <w:szCs w:val="18"/>
              </w:rPr>
            </w:pPr>
            <w:proofErr w:type="spellStart"/>
            <w:r w:rsidRPr="001E63FA">
              <w:rPr>
                <w:rFonts w:ascii="Arial" w:hAnsi="Arial" w:cs="Arial"/>
                <w:b/>
                <w:sz w:val="18"/>
                <w:szCs w:val="18"/>
              </w:rPr>
              <w:t>нояб</w:t>
            </w:r>
            <w:proofErr w:type="spellEnd"/>
            <w:proofErr w:type="gramStart"/>
            <w:r w:rsidRPr="001E63FA">
              <w:rPr>
                <w:rFonts w:ascii="Arial" w:hAnsi="Arial" w:cs="Arial"/>
                <w:b/>
                <w:sz w:val="18"/>
                <w:szCs w:val="18"/>
              </w:rPr>
              <w:t>.-</w:t>
            </w:r>
            <w:proofErr w:type="gramEnd"/>
            <w:r w:rsidRPr="001E63FA">
              <w:rPr>
                <w:rFonts w:ascii="Arial" w:hAnsi="Arial" w:cs="Arial"/>
                <w:b/>
                <w:sz w:val="18"/>
                <w:szCs w:val="18"/>
              </w:rPr>
              <w:t>дек. 20</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Центральный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1 332 981</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1 571 671</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1 283 868</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1 419 764</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1 246 583</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1 454 398</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Юбилейный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925 000</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1 339 439</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1 196 103</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1 345 813</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Гидростроителей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908 585</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1 009 615</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819 363</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Черемушки</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1 481 911</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1 351 115</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943 559</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1 252 278</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1 196 657</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1 340 332</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Фестивальный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1 921 588</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2 037 793</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1 787 935</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1 617 238</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1 842 439</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1 934 744</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Комсомольский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910 714</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705 882</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1 154 761</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666 667</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Славянский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987 648</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1 118 281</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1 083 575</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1 231 025</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1 066 890</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1 317 826</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ЗИП</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639 130</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903 846</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1 101 785</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900 000</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1 443 935</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Пашковский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753 255</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749 499</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802 362</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828 755</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958 508</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797 231</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Восточно-Кругликовская</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600 685</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501 250</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598 461</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828 333</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521 875</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Старый центр</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1 675 937</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1 656 088</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1 639 659</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1 484 498</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1 784 657</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1 774 246</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Энка</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449 445</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516 019</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593 993</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590 587</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745 924</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750 210</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Западный обход</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529 082</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537 925</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523 089</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584 835</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471 621</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706 367</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Немецкая деревня</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421 624</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413 432</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388 419</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411 997</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363 109</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498 191</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Российская</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542 308</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506 509</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624 374</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503 490</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724 824</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578 246</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Северный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615 811</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672 698</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561 725</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584 459</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609 656</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487 279</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Знаменский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319 394</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313 189</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336 369</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312 553</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337 860</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354 726</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Авиагородок</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800 824</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816 325</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900 000</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1 146 925</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938 095</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1 021 714</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Вавилова</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650 000</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1 437 500</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1 194 583</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643 571</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1E63FA" w:rsidRPr="00801A18" w:rsidRDefault="001E63FA" w:rsidP="0076711F">
            <w:pPr>
              <w:rPr>
                <w:rFonts w:ascii="Arial" w:hAnsi="Arial" w:cs="Arial"/>
                <w:b/>
                <w:bCs/>
                <w:sz w:val="18"/>
                <w:szCs w:val="18"/>
              </w:rPr>
            </w:pPr>
            <w:r w:rsidRPr="00801A18">
              <w:rPr>
                <w:rFonts w:ascii="Arial" w:hAnsi="Arial" w:cs="Arial"/>
                <w:b/>
                <w:bCs/>
                <w:sz w:val="18"/>
                <w:szCs w:val="18"/>
              </w:rPr>
              <w:t>Средняя</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1E63FA">
              <w:rPr>
                <w:rFonts w:ascii="Arial" w:hAnsi="Arial" w:cs="Arial"/>
                <w:b/>
                <w:bCs/>
                <w:sz w:val="18"/>
                <w:szCs w:val="18"/>
              </w:rPr>
              <w:t>751 066</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1E63FA" w:rsidRPr="001E63FA" w:rsidRDefault="001E63FA" w:rsidP="00373D6E">
            <w:pPr>
              <w:jc w:val="center"/>
              <w:rPr>
                <w:rFonts w:ascii="Arial" w:hAnsi="Arial" w:cs="Arial"/>
                <w:b/>
                <w:bCs/>
                <w:sz w:val="18"/>
                <w:szCs w:val="18"/>
              </w:rPr>
            </w:pPr>
            <w:r w:rsidRPr="001E63FA">
              <w:rPr>
                <w:rFonts w:ascii="Arial" w:hAnsi="Arial" w:cs="Arial"/>
                <w:b/>
                <w:bCs/>
                <w:sz w:val="18"/>
                <w:szCs w:val="18"/>
              </w:rPr>
              <w:t>724 817</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1E63FA">
              <w:rPr>
                <w:rFonts w:ascii="Arial" w:hAnsi="Arial" w:cs="Arial"/>
                <w:b/>
                <w:bCs/>
                <w:sz w:val="18"/>
                <w:szCs w:val="18"/>
              </w:rPr>
              <w:t>754 721</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1E63FA" w:rsidRPr="001E63FA" w:rsidRDefault="001E63FA" w:rsidP="00373D6E">
            <w:pPr>
              <w:jc w:val="center"/>
              <w:rPr>
                <w:rFonts w:ascii="Arial" w:hAnsi="Arial" w:cs="Arial"/>
                <w:b/>
                <w:bCs/>
                <w:sz w:val="18"/>
                <w:szCs w:val="18"/>
              </w:rPr>
            </w:pPr>
            <w:r w:rsidRPr="001E63FA">
              <w:rPr>
                <w:rFonts w:ascii="Arial" w:hAnsi="Arial" w:cs="Arial"/>
                <w:b/>
                <w:bCs/>
                <w:sz w:val="18"/>
                <w:szCs w:val="18"/>
              </w:rPr>
              <w:t>805 311</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1E63FA">
              <w:rPr>
                <w:rFonts w:ascii="Arial" w:hAnsi="Arial" w:cs="Arial"/>
                <w:b/>
                <w:bCs/>
                <w:sz w:val="18"/>
                <w:szCs w:val="18"/>
              </w:rPr>
              <w:t>804 848</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bottom"/>
          </w:tcPr>
          <w:p w:rsidR="001E63FA" w:rsidRPr="001E63FA" w:rsidRDefault="001E63FA" w:rsidP="00373D6E">
            <w:pPr>
              <w:jc w:val="center"/>
              <w:rPr>
                <w:rFonts w:ascii="Arial" w:hAnsi="Arial" w:cs="Arial"/>
                <w:b/>
                <w:bCs/>
                <w:sz w:val="18"/>
                <w:szCs w:val="18"/>
              </w:rPr>
            </w:pPr>
            <w:r w:rsidRPr="001E63FA">
              <w:rPr>
                <w:rFonts w:ascii="Arial" w:hAnsi="Arial" w:cs="Arial"/>
                <w:b/>
                <w:bCs/>
                <w:sz w:val="18"/>
                <w:szCs w:val="18"/>
              </w:rPr>
              <w:t>854 393</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000000" w:themeColor="text1"/>
              <w:right w:val="single" w:sz="4" w:space="0" w:color="FFFFFF" w:themeColor="background1"/>
            </w:tcBorders>
            <w:shd w:val="clear" w:color="auto" w:fill="BFBFBF" w:themeFill="background1" w:themeFillShade="BF"/>
            <w:vAlign w:val="center"/>
          </w:tcPr>
          <w:p w:rsidR="001E63FA" w:rsidRPr="00801A18" w:rsidRDefault="001E63FA" w:rsidP="0076711F">
            <w:pPr>
              <w:rPr>
                <w:rFonts w:ascii="Arial" w:hAnsi="Arial" w:cs="Arial"/>
                <w:b/>
                <w:sz w:val="18"/>
                <w:szCs w:val="18"/>
              </w:rPr>
            </w:pPr>
            <w:r w:rsidRPr="00801A18">
              <w:rPr>
                <w:rFonts w:ascii="Arial" w:hAnsi="Arial" w:cs="Arial"/>
                <w:b/>
                <w:sz w:val="18"/>
                <w:szCs w:val="18"/>
              </w:rPr>
              <w:t>Динамика</w:t>
            </w:r>
          </w:p>
        </w:tc>
        <w:tc>
          <w:tcPr>
            <w:tcW w:w="701"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1E63FA">
              <w:rPr>
                <w:rFonts w:ascii="Arial" w:hAnsi="Arial" w:cs="Arial"/>
                <w:b/>
                <w:sz w:val="18"/>
                <w:szCs w:val="18"/>
              </w:rPr>
              <w:t>85%</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1E63FA" w:rsidRPr="001E63FA" w:rsidRDefault="001E63FA" w:rsidP="00373D6E">
            <w:pPr>
              <w:jc w:val="center"/>
              <w:rPr>
                <w:rFonts w:ascii="Arial" w:hAnsi="Arial" w:cs="Arial"/>
                <w:b/>
                <w:sz w:val="18"/>
                <w:szCs w:val="18"/>
              </w:rPr>
            </w:pPr>
            <w:r w:rsidRPr="001E63FA">
              <w:rPr>
                <w:rFonts w:ascii="Arial" w:hAnsi="Arial" w:cs="Arial"/>
                <w:b/>
                <w:sz w:val="18"/>
                <w:szCs w:val="18"/>
              </w:rPr>
              <w:t>82%</w:t>
            </w:r>
          </w:p>
        </w:tc>
        <w:tc>
          <w:tcPr>
            <w:tcW w:w="572"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1E63FA">
              <w:rPr>
                <w:rFonts w:ascii="Arial" w:hAnsi="Arial" w:cs="Arial"/>
                <w:b/>
                <w:sz w:val="18"/>
                <w:szCs w:val="18"/>
              </w:rPr>
              <w:t>85%</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1E63FA" w:rsidRPr="001E63FA" w:rsidRDefault="001E63FA" w:rsidP="00373D6E">
            <w:pPr>
              <w:jc w:val="center"/>
              <w:rPr>
                <w:rFonts w:ascii="Arial" w:hAnsi="Arial" w:cs="Arial"/>
                <w:b/>
                <w:sz w:val="18"/>
                <w:szCs w:val="18"/>
              </w:rPr>
            </w:pPr>
            <w:r w:rsidRPr="001E63FA">
              <w:rPr>
                <w:rFonts w:ascii="Arial" w:hAnsi="Arial" w:cs="Arial"/>
                <w:b/>
                <w:sz w:val="18"/>
                <w:szCs w:val="18"/>
              </w:rPr>
              <w:t>91%</w:t>
            </w:r>
          </w:p>
        </w:tc>
        <w:tc>
          <w:tcPr>
            <w:tcW w:w="621"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1E63FA">
              <w:rPr>
                <w:rFonts w:ascii="Arial" w:hAnsi="Arial" w:cs="Arial"/>
                <w:b/>
                <w:sz w:val="18"/>
                <w:szCs w:val="18"/>
              </w:rPr>
              <w:t>91%</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FFFFFF" w:themeColor="background1"/>
              <w:bottom w:val="single" w:sz="4" w:space="0" w:color="000000" w:themeColor="text1"/>
              <w:right w:val="nil"/>
            </w:tcBorders>
            <w:shd w:val="clear" w:color="auto" w:fill="BFBFBF" w:themeFill="background1" w:themeFillShade="BF"/>
            <w:vAlign w:val="bottom"/>
          </w:tcPr>
          <w:p w:rsidR="001E63FA" w:rsidRPr="001E63FA" w:rsidRDefault="001E63FA" w:rsidP="00373D6E">
            <w:pPr>
              <w:jc w:val="center"/>
              <w:rPr>
                <w:rFonts w:ascii="Arial" w:hAnsi="Arial" w:cs="Arial"/>
                <w:b/>
                <w:sz w:val="18"/>
                <w:szCs w:val="18"/>
              </w:rPr>
            </w:pPr>
            <w:r w:rsidRPr="001E63FA">
              <w:rPr>
                <w:rFonts w:ascii="Arial" w:hAnsi="Arial" w:cs="Arial"/>
                <w:b/>
                <w:sz w:val="18"/>
                <w:szCs w:val="18"/>
              </w:rPr>
              <w:t>96%</w:t>
            </w:r>
          </w:p>
        </w:tc>
      </w:tr>
    </w:tbl>
    <w:p w:rsidR="00B15961" w:rsidRDefault="00B15961" w:rsidP="00054DE8">
      <w:pPr>
        <w:jc w:val="center"/>
        <w:rPr>
          <w:rFonts w:ascii="Arial" w:hAnsi="Arial" w:cs="Arial"/>
          <w:b/>
          <w:sz w:val="20"/>
          <w:szCs w:val="20"/>
        </w:rPr>
      </w:pPr>
    </w:p>
    <w:p w:rsidR="00B15961" w:rsidRDefault="00B15961"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EE29B5" w:rsidRDefault="00EE29B5" w:rsidP="00054DE8">
      <w:pPr>
        <w:jc w:val="center"/>
        <w:rPr>
          <w:rFonts w:ascii="Arial" w:hAnsi="Arial" w:cs="Arial"/>
          <w:b/>
          <w:sz w:val="20"/>
          <w:szCs w:val="20"/>
        </w:rPr>
      </w:pPr>
      <w:r w:rsidRPr="004E7442">
        <w:rPr>
          <w:rFonts w:ascii="Arial" w:hAnsi="Arial" w:cs="Arial"/>
          <w:b/>
          <w:sz w:val="20"/>
          <w:szCs w:val="20"/>
        </w:rPr>
        <w:lastRenderedPageBreak/>
        <w:t>Коммерческая застройка</w:t>
      </w:r>
    </w:p>
    <w:p w:rsidR="00EE29B5" w:rsidRPr="004E7442" w:rsidRDefault="00EE29B5" w:rsidP="00EE29B5">
      <w:pPr>
        <w:ind w:firstLine="539"/>
        <w:jc w:val="both"/>
        <w:rPr>
          <w:rFonts w:ascii="Arial" w:hAnsi="Arial" w:cs="Arial"/>
          <w:b/>
          <w:sz w:val="20"/>
          <w:szCs w:val="20"/>
        </w:rPr>
      </w:pPr>
    </w:p>
    <w:p w:rsidR="00EE29B5" w:rsidRDefault="001E63FA" w:rsidP="00EE29B5">
      <w:pPr>
        <w:ind w:firstLine="709"/>
        <w:jc w:val="center"/>
        <w:rPr>
          <w:rFonts w:ascii="Arial" w:hAnsi="Arial" w:cs="Arial"/>
          <w:b/>
          <w:sz w:val="20"/>
          <w:szCs w:val="20"/>
        </w:rPr>
      </w:pPr>
      <w:r>
        <w:rPr>
          <w:rFonts w:ascii="Arial" w:hAnsi="Arial" w:cs="Arial"/>
          <w:b/>
          <w:noProof/>
          <w:sz w:val="20"/>
          <w:szCs w:val="20"/>
        </w:rPr>
        <w:drawing>
          <wp:inline distT="0" distB="0" distL="0" distR="0" wp14:anchorId="0E9488C0">
            <wp:extent cx="4322445" cy="2792095"/>
            <wp:effectExtent l="0" t="0" r="1905"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2445" cy="2792095"/>
                    </a:xfrm>
                    <a:prstGeom prst="rect">
                      <a:avLst/>
                    </a:prstGeom>
                    <a:noFill/>
                  </pic:spPr>
                </pic:pic>
              </a:graphicData>
            </a:graphic>
          </wp:inline>
        </w:drawing>
      </w:r>
    </w:p>
    <w:p w:rsidR="00EE29B5" w:rsidRDefault="00EE29B5" w:rsidP="00EE29B5">
      <w:pPr>
        <w:ind w:firstLine="709"/>
        <w:jc w:val="center"/>
        <w:rPr>
          <w:rFonts w:ascii="Arial" w:hAnsi="Arial" w:cs="Arial"/>
          <w:b/>
          <w:sz w:val="20"/>
          <w:szCs w:val="20"/>
        </w:rPr>
      </w:pPr>
    </w:p>
    <w:p w:rsidR="00EE29B5" w:rsidRDefault="00EE29B5" w:rsidP="00EE29B5">
      <w:pPr>
        <w:ind w:firstLine="709"/>
        <w:jc w:val="both"/>
        <w:rPr>
          <w:rFonts w:ascii="Arial" w:hAnsi="Arial" w:cs="Arial"/>
          <w:spacing w:val="-6"/>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sidR="001416BA" w:rsidRPr="001416BA">
        <w:rPr>
          <w:rFonts w:ascii="Arial" w:hAnsi="Arial" w:cs="Arial"/>
          <w:spacing w:val="-6"/>
          <w:sz w:val="20"/>
          <w:szCs w:val="20"/>
        </w:rPr>
        <w:t>965</w:t>
      </w:r>
      <w:r w:rsidR="001416BA">
        <w:rPr>
          <w:rFonts w:ascii="Arial" w:hAnsi="Arial" w:cs="Arial"/>
          <w:spacing w:val="-6"/>
          <w:sz w:val="20"/>
          <w:szCs w:val="20"/>
        </w:rPr>
        <w:t xml:space="preserve"> </w:t>
      </w:r>
      <w:r w:rsidR="001416BA" w:rsidRPr="001416BA">
        <w:rPr>
          <w:rFonts w:ascii="Arial" w:hAnsi="Arial" w:cs="Arial"/>
          <w:spacing w:val="-6"/>
          <w:sz w:val="20"/>
          <w:szCs w:val="20"/>
        </w:rPr>
        <w:t>581</w:t>
      </w:r>
      <w:r w:rsidRPr="00036C63">
        <w:rPr>
          <w:rFonts w:ascii="Arial" w:hAnsi="Arial" w:cs="Arial"/>
          <w:spacing w:val="-6"/>
          <w:sz w:val="20"/>
          <w:szCs w:val="20"/>
        </w:rPr>
        <w:t xml:space="preserve"> руб./сот.).</w:t>
      </w:r>
    </w:p>
    <w:p w:rsidR="00EE29B5" w:rsidRDefault="00EE29B5" w:rsidP="00EE29B5">
      <w:pPr>
        <w:ind w:firstLine="709"/>
        <w:jc w:val="both"/>
        <w:rPr>
          <w:rFonts w:ascii="Arial" w:hAnsi="Arial" w:cs="Arial"/>
          <w:spacing w:val="-6"/>
          <w:sz w:val="20"/>
          <w:szCs w:val="20"/>
        </w:rPr>
      </w:pPr>
    </w:p>
    <w:tbl>
      <w:tblPr>
        <w:tblStyle w:val="-11"/>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000" w:firstRow="0" w:lastRow="0" w:firstColumn="0" w:lastColumn="0" w:noHBand="0" w:noVBand="0"/>
      </w:tblPr>
      <w:tblGrid>
        <w:gridCol w:w="1974"/>
        <w:gridCol w:w="1429"/>
        <w:gridCol w:w="1352"/>
        <w:gridCol w:w="1080"/>
        <w:gridCol w:w="1225"/>
        <w:gridCol w:w="1175"/>
        <w:gridCol w:w="1336"/>
      </w:tblGrid>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000000" w:themeColor="text1"/>
              <w:left w:val="nil"/>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1E63FA" w:rsidRPr="00801A18" w:rsidRDefault="001E63FA" w:rsidP="0076711F">
            <w:pPr>
              <w:rPr>
                <w:rFonts w:ascii="Arial" w:hAnsi="Arial" w:cs="Arial"/>
                <w:b/>
                <w:bCs/>
                <w:sz w:val="18"/>
                <w:szCs w:val="18"/>
              </w:rPr>
            </w:pPr>
            <w:r w:rsidRPr="00801A18">
              <w:rPr>
                <w:rFonts w:ascii="Arial" w:hAnsi="Arial" w:cs="Arial"/>
                <w:b/>
                <w:bCs/>
                <w:sz w:val="18"/>
                <w:szCs w:val="18"/>
              </w:rPr>
              <w:t>Район</w:t>
            </w:r>
          </w:p>
        </w:tc>
        <w:tc>
          <w:tcPr>
            <w:tcW w:w="701"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1E63FA">
              <w:rPr>
                <w:rFonts w:ascii="Arial" w:hAnsi="Arial" w:cs="Arial"/>
                <w:b/>
                <w:sz w:val="18"/>
                <w:szCs w:val="18"/>
              </w:rPr>
              <w:t>янв.-февр. 20</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1E63FA" w:rsidRPr="001E63FA" w:rsidRDefault="001E63FA" w:rsidP="00373D6E">
            <w:pPr>
              <w:jc w:val="center"/>
              <w:rPr>
                <w:rFonts w:ascii="Arial" w:hAnsi="Arial" w:cs="Arial"/>
                <w:b/>
                <w:sz w:val="18"/>
                <w:szCs w:val="18"/>
              </w:rPr>
            </w:pPr>
            <w:r w:rsidRPr="001E63FA">
              <w:rPr>
                <w:rFonts w:ascii="Arial" w:hAnsi="Arial" w:cs="Arial"/>
                <w:b/>
                <w:sz w:val="18"/>
                <w:szCs w:val="18"/>
              </w:rPr>
              <w:t>март-апр. 20</w:t>
            </w:r>
          </w:p>
        </w:tc>
        <w:tc>
          <w:tcPr>
            <w:tcW w:w="572"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1E63FA">
              <w:rPr>
                <w:rFonts w:ascii="Arial" w:hAnsi="Arial" w:cs="Arial"/>
                <w:b/>
                <w:sz w:val="18"/>
                <w:szCs w:val="18"/>
              </w:rPr>
              <w:t>май-июнь 20</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1E63FA" w:rsidRPr="001E63FA" w:rsidRDefault="001E63FA" w:rsidP="00373D6E">
            <w:pPr>
              <w:jc w:val="center"/>
              <w:rPr>
                <w:rFonts w:ascii="Arial" w:hAnsi="Arial" w:cs="Arial"/>
                <w:b/>
                <w:sz w:val="18"/>
                <w:szCs w:val="18"/>
              </w:rPr>
            </w:pPr>
            <w:r w:rsidRPr="001E63FA">
              <w:rPr>
                <w:rFonts w:ascii="Arial" w:hAnsi="Arial" w:cs="Arial"/>
                <w:b/>
                <w:sz w:val="18"/>
                <w:szCs w:val="18"/>
              </w:rPr>
              <w:t>июль-авг. 20</w:t>
            </w:r>
          </w:p>
        </w:tc>
        <w:tc>
          <w:tcPr>
            <w:tcW w:w="621"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1E63FA">
              <w:rPr>
                <w:rFonts w:ascii="Arial" w:hAnsi="Arial" w:cs="Arial"/>
                <w:b/>
                <w:sz w:val="18"/>
                <w:szCs w:val="18"/>
              </w:rPr>
              <w:t>сент.-окт. 20</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000000" w:themeColor="text1"/>
              <w:left w:val="single" w:sz="4" w:space="0" w:color="FFFFFF" w:themeColor="background1"/>
              <w:bottom w:val="single" w:sz="4" w:space="0" w:color="BFBFBF" w:themeColor="background1" w:themeShade="BF"/>
              <w:right w:val="nil"/>
            </w:tcBorders>
            <w:shd w:val="clear" w:color="auto" w:fill="BFBFBF" w:themeFill="background1" w:themeFillShade="BF"/>
            <w:vAlign w:val="center"/>
          </w:tcPr>
          <w:p w:rsidR="001E63FA" w:rsidRPr="001E63FA" w:rsidRDefault="001E63FA" w:rsidP="00373D6E">
            <w:pPr>
              <w:jc w:val="center"/>
              <w:rPr>
                <w:rFonts w:ascii="Arial" w:hAnsi="Arial" w:cs="Arial"/>
                <w:b/>
                <w:sz w:val="18"/>
                <w:szCs w:val="18"/>
              </w:rPr>
            </w:pPr>
            <w:proofErr w:type="spellStart"/>
            <w:r w:rsidRPr="001E63FA">
              <w:rPr>
                <w:rFonts w:ascii="Arial" w:hAnsi="Arial" w:cs="Arial"/>
                <w:b/>
                <w:sz w:val="18"/>
                <w:szCs w:val="18"/>
              </w:rPr>
              <w:t>нояб</w:t>
            </w:r>
            <w:proofErr w:type="spellEnd"/>
            <w:proofErr w:type="gramStart"/>
            <w:r w:rsidRPr="001E63FA">
              <w:rPr>
                <w:rFonts w:ascii="Arial" w:hAnsi="Arial" w:cs="Arial"/>
                <w:b/>
                <w:sz w:val="18"/>
                <w:szCs w:val="18"/>
              </w:rPr>
              <w:t>.-</w:t>
            </w:r>
            <w:proofErr w:type="gramEnd"/>
            <w:r w:rsidRPr="001E63FA">
              <w:rPr>
                <w:rFonts w:ascii="Arial" w:hAnsi="Arial" w:cs="Arial"/>
                <w:b/>
                <w:sz w:val="18"/>
                <w:szCs w:val="18"/>
              </w:rPr>
              <w:t>дек. 20</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Центральный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2 196 037</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1 117 404</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1 416 479</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1 743 026</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1 891 071</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1 776 560</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Юбилейный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2 187 500</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1 536 956</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1 483 211</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1 113 208</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2 123 894</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2 541 666</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Гидростроителей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864 631</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1 007 386</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1 125 505</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774 118</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695 312</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Черемушки</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2 103 367</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1 438 953</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1 323 456</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1 620 759</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1 650 852</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Фестивальный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2 255 594</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2 457 236</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2 978 925</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2 121 896</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1 692 631</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3 023 806</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Комсомольский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500 742</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2 401 433</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1 025 641</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1 237 500</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Славянский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1 029 838</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1 847 118</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1 684 420</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1 639 937</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ЗИП</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800 000</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1 017 816</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1 048 398</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1 456 311</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971 779</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668 333</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Пашковский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1 135 057</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1 199 073</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1 000 000</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1 113 888</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540 177</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402 577</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Восточно-Кругликовская</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1 160 000</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1 370 000</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888 568</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1 692 012</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801A18" w:rsidRDefault="001E63FA" w:rsidP="0076711F">
            <w:pPr>
              <w:rPr>
                <w:rFonts w:ascii="Arial" w:hAnsi="Arial" w:cs="Arial"/>
                <w:sz w:val="18"/>
                <w:szCs w:val="18"/>
              </w:rPr>
            </w:pPr>
            <w:r w:rsidRPr="00801A18">
              <w:rPr>
                <w:rFonts w:ascii="Arial" w:hAnsi="Arial" w:cs="Arial"/>
                <w:sz w:val="18"/>
                <w:szCs w:val="18"/>
              </w:rPr>
              <w:t>Старый центр</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2 013 355</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2 337 839</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1 914 178</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2 336 949</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2 124 311</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1 475 666</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Энка</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703 252</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914 285</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836 954</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716 122</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678 889</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Западный обход</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751 365</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877 037</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889 751</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670 692</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802 960</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1E63FA" w:rsidRPr="001E63FA" w:rsidRDefault="001E63FA" w:rsidP="00373D6E">
            <w:pPr>
              <w:jc w:val="center"/>
              <w:rPr>
                <w:rFonts w:ascii="Arial" w:hAnsi="Arial" w:cs="Arial"/>
                <w:sz w:val="18"/>
                <w:szCs w:val="18"/>
              </w:rPr>
            </w:pPr>
            <w:r w:rsidRPr="001E63FA">
              <w:rPr>
                <w:rFonts w:ascii="Arial" w:hAnsi="Arial" w:cs="Arial"/>
                <w:sz w:val="18"/>
                <w:szCs w:val="18"/>
              </w:rPr>
              <w:t>752 933</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Немецкая деревня</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512 500</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859 027</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850 000</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820 655</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Российская</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904 401</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970 137</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938 871</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1 062 271</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820 534</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892 023</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Северный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182 401</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694 375</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634 074</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291 904</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560 394</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848 888</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Знаменский</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325 000</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412 671</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665 885</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750 000</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Авиагородок</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908 333</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1 056 556</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1 000 000</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63F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1 958 898</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801A18" w:rsidRDefault="001E63FA" w:rsidP="0076711F">
            <w:pPr>
              <w:rPr>
                <w:rFonts w:ascii="Arial" w:hAnsi="Arial" w:cs="Arial"/>
                <w:sz w:val="18"/>
                <w:szCs w:val="18"/>
              </w:rPr>
            </w:pPr>
            <w:r w:rsidRPr="00801A18">
              <w:rPr>
                <w:rFonts w:ascii="Arial" w:hAnsi="Arial" w:cs="Arial"/>
                <w:sz w:val="18"/>
                <w:szCs w:val="18"/>
              </w:rPr>
              <w:t>Вавилова</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360 000</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482 412</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E63F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1E63FA" w:rsidRPr="001E63FA" w:rsidRDefault="001E63FA" w:rsidP="00373D6E">
            <w:pPr>
              <w:jc w:val="center"/>
              <w:rPr>
                <w:rFonts w:ascii="Arial" w:hAnsi="Arial" w:cs="Arial"/>
                <w:sz w:val="18"/>
                <w:szCs w:val="18"/>
              </w:rPr>
            </w:pPr>
            <w:r w:rsidRPr="001E63FA">
              <w:rPr>
                <w:rFonts w:ascii="Arial" w:hAnsi="Arial" w:cs="Arial"/>
                <w:sz w:val="18"/>
                <w:szCs w:val="18"/>
              </w:rPr>
              <w:t>-</w:t>
            </w:r>
          </w:p>
        </w:tc>
      </w:tr>
      <w:tr w:rsidR="001E63FA" w:rsidRPr="00801A18" w:rsidTr="001E63F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1E63FA" w:rsidRPr="00801A18" w:rsidRDefault="001E63FA" w:rsidP="0076711F">
            <w:pPr>
              <w:rPr>
                <w:rFonts w:ascii="Arial" w:hAnsi="Arial" w:cs="Arial"/>
                <w:b/>
                <w:bCs/>
                <w:sz w:val="18"/>
                <w:szCs w:val="18"/>
              </w:rPr>
            </w:pPr>
            <w:r w:rsidRPr="00801A18">
              <w:rPr>
                <w:rFonts w:ascii="Arial" w:hAnsi="Arial" w:cs="Arial"/>
                <w:b/>
                <w:bCs/>
                <w:sz w:val="18"/>
                <w:szCs w:val="18"/>
              </w:rPr>
              <w:t>Средняя</w:t>
            </w:r>
          </w:p>
        </w:tc>
        <w:tc>
          <w:tcPr>
            <w:tcW w:w="7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1E63FA">
              <w:rPr>
                <w:rFonts w:ascii="Arial" w:hAnsi="Arial" w:cs="Arial"/>
                <w:b/>
                <w:bCs/>
                <w:sz w:val="18"/>
                <w:szCs w:val="18"/>
              </w:rPr>
              <w:t>1 343 348</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1E63FA" w:rsidRPr="001E63FA" w:rsidRDefault="001E63FA" w:rsidP="00373D6E">
            <w:pPr>
              <w:jc w:val="center"/>
              <w:rPr>
                <w:rFonts w:ascii="Arial" w:hAnsi="Arial" w:cs="Arial"/>
                <w:b/>
                <w:bCs/>
                <w:sz w:val="18"/>
                <w:szCs w:val="18"/>
              </w:rPr>
            </w:pPr>
            <w:r w:rsidRPr="001E63FA">
              <w:rPr>
                <w:rFonts w:ascii="Arial" w:hAnsi="Arial" w:cs="Arial"/>
                <w:b/>
                <w:bCs/>
                <w:sz w:val="18"/>
                <w:szCs w:val="18"/>
              </w:rPr>
              <w:t>1 207 402</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1E63FA">
              <w:rPr>
                <w:rFonts w:ascii="Arial" w:hAnsi="Arial" w:cs="Arial"/>
                <w:b/>
                <w:bCs/>
                <w:sz w:val="18"/>
                <w:szCs w:val="18"/>
              </w:rPr>
              <w:t>1 177 532</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1E63FA" w:rsidRPr="001E63FA" w:rsidRDefault="001E63FA" w:rsidP="00373D6E">
            <w:pPr>
              <w:jc w:val="center"/>
              <w:rPr>
                <w:rFonts w:ascii="Arial" w:hAnsi="Arial" w:cs="Arial"/>
                <w:b/>
                <w:bCs/>
                <w:sz w:val="18"/>
                <w:szCs w:val="18"/>
              </w:rPr>
            </w:pPr>
            <w:r w:rsidRPr="001E63FA">
              <w:rPr>
                <w:rFonts w:ascii="Arial" w:hAnsi="Arial" w:cs="Arial"/>
                <w:b/>
                <w:bCs/>
                <w:sz w:val="18"/>
                <w:szCs w:val="18"/>
              </w:rPr>
              <w:t>1 353 655</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1E63FA" w:rsidRPr="001E63FA" w:rsidRDefault="001E63FA" w:rsidP="00373D6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1E63FA">
              <w:rPr>
                <w:rFonts w:ascii="Arial" w:hAnsi="Arial" w:cs="Arial"/>
                <w:b/>
                <w:bCs/>
                <w:sz w:val="18"/>
                <w:szCs w:val="18"/>
              </w:rPr>
              <w:t>1 173 077</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bottom"/>
          </w:tcPr>
          <w:p w:rsidR="001E63FA" w:rsidRPr="001E63FA" w:rsidRDefault="001E63FA" w:rsidP="00373D6E">
            <w:pPr>
              <w:jc w:val="center"/>
              <w:rPr>
                <w:rFonts w:ascii="Arial" w:hAnsi="Arial" w:cs="Arial"/>
                <w:b/>
                <w:bCs/>
                <w:sz w:val="18"/>
                <w:szCs w:val="18"/>
              </w:rPr>
            </w:pPr>
            <w:r w:rsidRPr="001E63FA">
              <w:rPr>
                <w:rFonts w:ascii="Arial" w:hAnsi="Arial" w:cs="Arial"/>
                <w:b/>
                <w:bCs/>
                <w:sz w:val="18"/>
                <w:szCs w:val="18"/>
              </w:rPr>
              <w:t>1 240 636</w:t>
            </w:r>
          </w:p>
        </w:tc>
      </w:tr>
      <w:tr w:rsidR="001E63FA" w:rsidRPr="00801A18" w:rsidTr="001E63F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9" w:type="pct"/>
            <w:tcBorders>
              <w:top w:val="single" w:sz="4" w:space="0" w:color="BFBFBF" w:themeColor="background1" w:themeShade="BF"/>
              <w:left w:val="nil"/>
              <w:bottom w:val="single" w:sz="4" w:space="0" w:color="000000" w:themeColor="text1"/>
              <w:right w:val="single" w:sz="4" w:space="0" w:color="FFFFFF" w:themeColor="background1"/>
            </w:tcBorders>
            <w:shd w:val="clear" w:color="auto" w:fill="BFBFBF" w:themeFill="background1" w:themeFillShade="BF"/>
            <w:vAlign w:val="center"/>
          </w:tcPr>
          <w:p w:rsidR="001E63FA" w:rsidRPr="00801A18" w:rsidRDefault="001E63FA" w:rsidP="0076711F">
            <w:pPr>
              <w:rPr>
                <w:rFonts w:ascii="Arial" w:hAnsi="Arial" w:cs="Arial"/>
                <w:b/>
                <w:sz w:val="18"/>
                <w:szCs w:val="18"/>
              </w:rPr>
            </w:pPr>
            <w:r w:rsidRPr="00801A18">
              <w:rPr>
                <w:rFonts w:ascii="Arial" w:hAnsi="Arial" w:cs="Arial"/>
                <w:b/>
                <w:sz w:val="18"/>
                <w:szCs w:val="18"/>
              </w:rPr>
              <w:t>Динамика</w:t>
            </w:r>
          </w:p>
        </w:tc>
        <w:tc>
          <w:tcPr>
            <w:tcW w:w="701"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1E63FA">
              <w:rPr>
                <w:rFonts w:ascii="Arial" w:hAnsi="Arial" w:cs="Arial"/>
                <w:b/>
                <w:sz w:val="18"/>
                <w:szCs w:val="18"/>
              </w:rPr>
              <w:t>139%</w:t>
            </w:r>
          </w:p>
        </w:tc>
        <w:tc>
          <w:tcPr>
            <w:cnfStyle w:val="000010000000" w:firstRow="0" w:lastRow="0" w:firstColumn="0" w:lastColumn="0" w:oddVBand="1" w:evenVBand="0" w:oddHBand="0" w:evenHBand="0" w:firstRowFirstColumn="0" w:firstRowLastColumn="0" w:lastRowFirstColumn="0" w:lastRowLastColumn="0"/>
            <w:tcW w:w="714"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1E63FA" w:rsidRPr="001E63FA" w:rsidRDefault="001E63FA" w:rsidP="00373D6E">
            <w:pPr>
              <w:jc w:val="center"/>
              <w:rPr>
                <w:rFonts w:ascii="Arial" w:hAnsi="Arial" w:cs="Arial"/>
                <w:b/>
                <w:sz w:val="18"/>
                <w:szCs w:val="18"/>
              </w:rPr>
            </w:pPr>
            <w:r w:rsidRPr="001E63FA">
              <w:rPr>
                <w:rFonts w:ascii="Arial" w:hAnsi="Arial" w:cs="Arial"/>
                <w:b/>
                <w:sz w:val="18"/>
                <w:szCs w:val="18"/>
              </w:rPr>
              <w:t>125%</w:t>
            </w:r>
          </w:p>
        </w:tc>
        <w:tc>
          <w:tcPr>
            <w:tcW w:w="572"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1E63FA">
              <w:rPr>
                <w:rFonts w:ascii="Arial" w:hAnsi="Arial" w:cs="Arial"/>
                <w:b/>
                <w:sz w:val="18"/>
                <w:szCs w:val="18"/>
              </w:rPr>
              <w:t>122%</w:t>
            </w:r>
          </w:p>
        </w:tc>
        <w:tc>
          <w:tcPr>
            <w:cnfStyle w:val="000010000000" w:firstRow="0" w:lastRow="0" w:firstColumn="0" w:lastColumn="0" w:oddVBand="1" w:evenVBand="0" w:oddHBand="0" w:evenHBand="0" w:firstRowFirstColumn="0" w:firstRowLastColumn="0" w:lastRowFirstColumn="0" w:lastRowLastColumn="0"/>
            <w:tcW w:w="648"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1E63FA" w:rsidRPr="001E63FA" w:rsidRDefault="001E63FA" w:rsidP="00373D6E">
            <w:pPr>
              <w:jc w:val="center"/>
              <w:rPr>
                <w:rFonts w:ascii="Arial" w:hAnsi="Arial" w:cs="Arial"/>
                <w:b/>
                <w:sz w:val="18"/>
                <w:szCs w:val="18"/>
              </w:rPr>
            </w:pPr>
            <w:r w:rsidRPr="001E63FA">
              <w:rPr>
                <w:rFonts w:ascii="Arial" w:hAnsi="Arial" w:cs="Arial"/>
                <w:b/>
                <w:sz w:val="18"/>
                <w:szCs w:val="18"/>
              </w:rPr>
              <w:t>140%</w:t>
            </w:r>
          </w:p>
        </w:tc>
        <w:tc>
          <w:tcPr>
            <w:tcW w:w="621"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1E63FA" w:rsidRPr="001E63FA" w:rsidRDefault="001E63FA" w:rsidP="00373D6E">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1E63FA">
              <w:rPr>
                <w:rFonts w:ascii="Arial" w:hAnsi="Arial" w:cs="Arial"/>
                <w:b/>
                <w:sz w:val="18"/>
                <w:szCs w:val="18"/>
              </w:rPr>
              <w:t>121%</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FFFFFF" w:themeColor="background1"/>
              <w:bottom w:val="single" w:sz="4" w:space="0" w:color="000000" w:themeColor="text1"/>
              <w:right w:val="nil"/>
            </w:tcBorders>
            <w:shd w:val="clear" w:color="auto" w:fill="BFBFBF" w:themeFill="background1" w:themeFillShade="BF"/>
            <w:vAlign w:val="bottom"/>
          </w:tcPr>
          <w:p w:rsidR="001E63FA" w:rsidRPr="001E63FA" w:rsidRDefault="001E63FA" w:rsidP="00373D6E">
            <w:pPr>
              <w:jc w:val="center"/>
              <w:rPr>
                <w:rFonts w:ascii="Arial" w:hAnsi="Arial" w:cs="Arial"/>
                <w:b/>
                <w:sz w:val="18"/>
                <w:szCs w:val="18"/>
              </w:rPr>
            </w:pPr>
            <w:r w:rsidRPr="001E63FA">
              <w:rPr>
                <w:rFonts w:ascii="Arial" w:hAnsi="Arial" w:cs="Arial"/>
                <w:b/>
                <w:sz w:val="18"/>
                <w:szCs w:val="18"/>
              </w:rPr>
              <w:t>128%</w:t>
            </w:r>
          </w:p>
        </w:tc>
      </w:tr>
    </w:tbl>
    <w:p w:rsidR="00264E5A" w:rsidRDefault="00264E5A" w:rsidP="00054DE8">
      <w:pPr>
        <w:jc w:val="center"/>
        <w:outlineLvl w:val="1"/>
        <w:rPr>
          <w:rFonts w:ascii="Arial" w:hAnsi="Arial" w:cs="Arial"/>
          <w:b/>
          <w:sz w:val="20"/>
          <w:szCs w:val="20"/>
        </w:rPr>
      </w:pPr>
    </w:p>
    <w:p w:rsidR="00EE29B5" w:rsidRPr="002D1E4F" w:rsidRDefault="00EE29B5" w:rsidP="00054DE8">
      <w:pPr>
        <w:jc w:val="center"/>
        <w:outlineLvl w:val="1"/>
        <w:rPr>
          <w:rFonts w:ascii="Arial" w:hAnsi="Arial" w:cs="Arial"/>
          <w:b/>
          <w:sz w:val="20"/>
          <w:szCs w:val="20"/>
        </w:rPr>
      </w:pPr>
      <w:r w:rsidRPr="002D1E4F">
        <w:rPr>
          <w:rFonts w:ascii="Arial" w:hAnsi="Arial" w:cs="Arial"/>
          <w:b/>
          <w:sz w:val="20"/>
          <w:szCs w:val="20"/>
        </w:rPr>
        <w:t>Основные выводы относительно рынка земельных участков</w:t>
      </w:r>
    </w:p>
    <w:p w:rsidR="00EE29B5" w:rsidRPr="002D1E4F" w:rsidRDefault="00EE29B5" w:rsidP="00EE29B5">
      <w:pPr>
        <w:ind w:firstLine="709"/>
        <w:jc w:val="both"/>
        <w:rPr>
          <w:rFonts w:ascii="Arial" w:hAnsi="Arial" w:cs="Arial"/>
          <w:sz w:val="20"/>
          <w:szCs w:val="20"/>
        </w:rPr>
      </w:pPr>
    </w:p>
    <w:p w:rsidR="00EE29B5" w:rsidRPr="002D1E4F" w:rsidRDefault="00EE29B5" w:rsidP="00EE29B5">
      <w:pPr>
        <w:ind w:firstLine="709"/>
        <w:jc w:val="both"/>
        <w:rPr>
          <w:rFonts w:ascii="Arial" w:hAnsi="Arial" w:cs="Arial"/>
          <w:sz w:val="20"/>
          <w:szCs w:val="20"/>
        </w:rPr>
      </w:pPr>
      <w:r w:rsidRPr="002D1E4F">
        <w:rPr>
          <w:rFonts w:ascii="Arial" w:hAnsi="Arial" w:cs="Arial"/>
          <w:sz w:val="20"/>
          <w:szCs w:val="20"/>
        </w:rPr>
        <w:t>Проведенный анализ рынка показал следующее:</w:t>
      </w:r>
    </w:p>
    <w:p w:rsidR="001E63FA" w:rsidRPr="001E63FA" w:rsidRDefault="001E63FA" w:rsidP="001E63FA">
      <w:pPr>
        <w:ind w:firstLine="709"/>
        <w:jc w:val="both"/>
        <w:rPr>
          <w:rFonts w:ascii="Arial" w:hAnsi="Arial" w:cs="Arial"/>
          <w:sz w:val="20"/>
          <w:szCs w:val="20"/>
        </w:rPr>
      </w:pPr>
      <w:r w:rsidRPr="001E63FA">
        <w:rPr>
          <w:rFonts w:ascii="Arial" w:hAnsi="Arial" w:cs="Arial"/>
          <w:sz w:val="20"/>
          <w:szCs w:val="20"/>
        </w:rPr>
        <w:t>Земельные участки под индивидуальное жилищное строительство выставляются на рынок (без учета скидки на торг) в диапазоне от 120 000 руб./сот. – 3 000 000 руб./сот</w:t>
      </w:r>
      <w:proofErr w:type="gramStart"/>
      <w:r w:rsidRPr="001E63FA">
        <w:rPr>
          <w:rFonts w:ascii="Arial" w:hAnsi="Arial" w:cs="Arial"/>
          <w:sz w:val="20"/>
          <w:szCs w:val="20"/>
        </w:rPr>
        <w:t>.</w:t>
      </w:r>
      <w:proofErr w:type="gramEnd"/>
      <w:r w:rsidRPr="001E63FA">
        <w:rPr>
          <w:rFonts w:ascii="Arial" w:hAnsi="Arial" w:cs="Arial"/>
          <w:sz w:val="20"/>
          <w:szCs w:val="20"/>
        </w:rPr>
        <w:t xml:space="preserve"> </w:t>
      </w:r>
      <w:proofErr w:type="gramStart"/>
      <w:r w:rsidRPr="001E63FA">
        <w:rPr>
          <w:rFonts w:ascii="Arial" w:hAnsi="Arial" w:cs="Arial"/>
          <w:sz w:val="20"/>
          <w:szCs w:val="20"/>
        </w:rPr>
        <w:t>в</w:t>
      </w:r>
      <w:proofErr w:type="gramEnd"/>
      <w:r w:rsidRPr="001E63FA">
        <w:rPr>
          <w:rFonts w:ascii="Arial" w:hAnsi="Arial" w:cs="Arial"/>
          <w:sz w:val="20"/>
          <w:szCs w:val="20"/>
        </w:rPr>
        <w:t xml:space="preserve"> зависимости от различных </w:t>
      </w:r>
      <w:proofErr w:type="spellStart"/>
      <w:r w:rsidRPr="001E63FA">
        <w:rPr>
          <w:rFonts w:ascii="Arial" w:hAnsi="Arial" w:cs="Arial"/>
          <w:sz w:val="20"/>
          <w:szCs w:val="20"/>
        </w:rPr>
        <w:t>ценообразующих</w:t>
      </w:r>
      <w:proofErr w:type="spellEnd"/>
      <w:r w:rsidRPr="001E63FA">
        <w:rPr>
          <w:rFonts w:ascii="Arial" w:hAnsi="Arial" w:cs="Arial"/>
          <w:sz w:val="20"/>
          <w:szCs w:val="20"/>
        </w:rPr>
        <w:t xml:space="preserve"> факторов, в среднем же по состоянию на ноябрь-декабрь 2020 г. цена предложения земельных участков под ИЖС составляет 854 393 руб./сот.</w:t>
      </w:r>
    </w:p>
    <w:p w:rsidR="001E63FA" w:rsidRPr="001E63FA" w:rsidRDefault="001E63FA" w:rsidP="001E63FA">
      <w:pPr>
        <w:ind w:firstLine="709"/>
        <w:jc w:val="both"/>
        <w:rPr>
          <w:rFonts w:ascii="Arial" w:hAnsi="Arial" w:cs="Arial"/>
          <w:sz w:val="20"/>
          <w:szCs w:val="20"/>
        </w:rPr>
      </w:pPr>
      <w:r w:rsidRPr="001E63FA">
        <w:rPr>
          <w:rFonts w:ascii="Arial" w:hAnsi="Arial" w:cs="Arial"/>
          <w:sz w:val="20"/>
          <w:szCs w:val="20"/>
        </w:rPr>
        <w:t xml:space="preserve">Цена предложения земельных участков под коммерческую застройку в диапазоне от </w:t>
      </w:r>
      <w:r w:rsidR="005A5C88">
        <w:rPr>
          <w:rFonts w:ascii="Arial" w:hAnsi="Arial" w:cs="Arial"/>
          <w:sz w:val="20"/>
          <w:szCs w:val="20"/>
        </w:rPr>
        <w:t>101 </w:t>
      </w:r>
      <w:bookmarkStart w:id="0" w:name="_GoBack"/>
      <w:bookmarkEnd w:id="0"/>
      <w:r w:rsidRPr="001E63FA">
        <w:rPr>
          <w:rFonts w:ascii="Arial" w:hAnsi="Arial" w:cs="Arial"/>
          <w:sz w:val="20"/>
          <w:szCs w:val="20"/>
        </w:rPr>
        <w:t>880 руб./сот. – 5 000 000 руб./сот</w:t>
      </w:r>
      <w:proofErr w:type="gramStart"/>
      <w:r w:rsidRPr="001E63FA">
        <w:rPr>
          <w:rFonts w:ascii="Arial" w:hAnsi="Arial" w:cs="Arial"/>
          <w:sz w:val="20"/>
          <w:szCs w:val="20"/>
        </w:rPr>
        <w:t>.</w:t>
      </w:r>
      <w:proofErr w:type="gramEnd"/>
      <w:r w:rsidRPr="001E63FA">
        <w:rPr>
          <w:rFonts w:ascii="Arial" w:hAnsi="Arial" w:cs="Arial"/>
          <w:sz w:val="20"/>
          <w:szCs w:val="20"/>
        </w:rPr>
        <w:t xml:space="preserve"> (</w:t>
      </w:r>
      <w:proofErr w:type="gramStart"/>
      <w:r w:rsidRPr="001E63FA">
        <w:rPr>
          <w:rFonts w:ascii="Arial" w:hAnsi="Arial" w:cs="Arial"/>
          <w:sz w:val="20"/>
          <w:szCs w:val="20"/>
        </w:rPr>
        <w:t>б</w:t>
      </w:r>
      <w:proofErr w:type="gramEnd"/>
      <w:r w:rsidRPr="001E63FA">
        <w:rPr>
          <w:rFonts w:ascii="Arial" w:hAnsi="Arial" w:cs="Arial"/>
          <w:sz w:val="20"/>
          <w:szCs w:val="20"/>
        </w:rPr>
        <w:t>ез учета скидки на торг) составляет 1 240 636 руб./сот.</w:t>
      </w:r>
    </w:p>
    <w:p w:rsidR="001E63FA" w:rsidRPr="001E63FA" w:rsidRDefault="001E63FA" w:rsidP="001E63FA">
      <w:pPr>
        <w:ind w:firstLine="709"/>
        <w:jc w:val="both"/>
        <w:rPr>
          <w:rFonts w:ascii="Arial" w:hAnsi="Arial" w:cs="Arial"/>
          <w:sz w:val="20"/>
          <w:szCs w:val="20"/>
        </w:rPr>
      </w:pPr>
      <w:r w:rsidRPr="001E63FA">
        <w:rPr>
          <w:rFonts w:ascii="Arial" w:hAnsi="Arial" w:cs="Arial"/>
          <w:sz w:val="20"/>
          <w:szCs w:val="20"/>
        </w:rPr>
        <w:t>Динамика рынка недвижимости: наблюдается рост средней цены предложения продажи земельных участков под ИЖС и рост средней цены предложения продажи под коммерческую застройку.</w:t>
      </w:r>
    </w:p>
    <w:p w:rsidR="001E63FA" w:rsidRPr="001E63FA" w:rsidRDefault="001E63FA" w:rsidP="001E63FA">
      <w:pPr>
        <w:ind w:firstLine="709"/>
        <w:jc w:val="both"/>
        <w:rPr>
          <w:rFonts w:ascii="Arial" w:hAnsi="Arial" w:cs="Arial"/>
          <w:sz w:val="20"/>
          <w:szCs w:val="20"/>
        </w:rPr>
      </w:pPr>
      <w:r w:rsidRPr="001E63FA">
        <w:rPr>
          <w:rFonts w:ascii="Arial" w:hAnsi="Arial" w:cs="Arial"/>
          <w:sz w:val="20"/>
          <w:szCs w:val="20"/>
        </w:rPr>
        <w:t>Спрос, предложение: наблюдается перевес предложения над спросом.</w:t>
      </w:r>
    </w:p>
    <w:p w:rsidR="002D1E4F" w:rsidRPr="00264E5A" w:rsidRDefault="002D1E4F" w:rsidP="001E63FA">
      <w:pPr>
        <w:ind w:firstLine="709"/>
        <w:jc w:val="both"/>
        <w:rPr>
          <w:rFonts w:ascii="Arial" w:hAnsi="Arial" w:cs="Arial"/>
          <w:sz w:val="20"/>
          <w:szCs w:val="20"/>
        </w:rPr>
      </w:pPr>
    </w:p>
    <w:sectPr w:rsidR="002D1E4F" w:rsidRPr="00264E5A" w:rsidSect="001604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F99" w:rsidRDefault="00C41F99" w:rsidP="00D06CB8">
      <w:r>
        <w:separator/>
      </w:r>
    </w:p>
  </w:endnote>
  <w:endnote w:type="continuationSeparator" w:id="0">
    <w:p w:rsidR="00C41F99" w:rsidRDefault="00C41F99" w:rsidP="00D0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F99" w:rsidRDefault="00C41F99" w:rsidP="00D06CB8">
      <w:r>
        <w:separator/>
      </w:r>
    </w:p>
  </w:footnote>
  <w:footnote w:type="continuationSeparator" w:id="0">
    <w:p w:rsidR="00C41F99" w:rsidRDefault="00C41F99" w:rsidP="00D06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35243"/>
    <w:multiLevelType w:val="hybridMultilevel"/>
    <w:tmpl w:val="75327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B8"/>
    <w:rsid w:val="0000167D"/>
    <w:rsid w:val="00010975"/>
    <w:rsid w:val="00010B4A"/>
    <w:rsid w:val="00015E80"/>
    <w:rsid w:val="00026053"/>
    <w:rsid w:val="00036C63"/>
    <w:rsid w:val="00040F41"/>
    <w:rsid w:val="00042542"/>
    <w:rsid w:val="00043520"/>
    <w:rsid w:val="000522A9"/>
    <w:rsid w:val="00054DE8"/>
    <w:rsid w:val="00061A43"/>
    <w:rsid w:val="000704C7"/>
    <w:rsid w:val="00083392"/>
    <w:rsid w:val="00084744"/>
    <w:rsid w:val="0009106F"/>
    <w:rsid w:val="00092979"/>
    <w:rsid w:val="00092BFF"/>
    <w:rsid w:val="000931D2"/>
    <w:rsid w:val="00096996"/>
    <w:rsid w:val="000A10AD"/>
    <w:rsid w:val="000A3B44"/>
    <w:rsid w:val="000C54B6"/>
    <w:rsid w:val="000C5AB4"/>
    <w:rsid w:val="000C6C42"/>
    <w:rsid w:val="000D7D1F"/>
    <w:rsid w:val="000E2859"/>
    <w:rsid w:val="000F2142"/>
    <w:rsid w:val="00100C87"/>
    <w:rsid w:val="0010237B"/>
    <w:rsid w:val="00114E0B"/>
    <w:rsid w:val="00122BD3"/>
    <w:rsid w:val="00126DE8"/>
    <w:rsid w:val="001416BA"/>
    <w:rsid w:val="00151D7B"/>
    <w:rsid w:val="00152F86"/>
    <w:rsid w:val="0016047E"/>
    <w:rsid w:val="001626D4"/>
    <w:rsid w:val="00171266"/>
    <w:rsid w:val="00175F03"/>
    <w:rsid w:val="00180894"/>
    <w:rsid w:val="00181702"/>
    <w:rsid w:val="00194FE6"/>
    <w:rsid w:val="001953BE"/>
    <w:rsid w:val="001A0DDC"/>
    <w:rsid w:val="001D39BD"/>
    <w:rsid w:val="001D6FF2"/>
    <w:rsid w:val="001E19BC"/>
    <w:rsid w:val="001E2E10"/>
    <w:rsid w:val="001E63FA"/>
    <w:rsid w:val="001F0137"/>
    <w:rsid w:val="0020494A"/>
    <w:rsid w:val="00204CB3"/>
    <w:rsid w:val="002077D3"/>
    <w:rsid w:val="0022053B"/>
    <w:rsid w:val="00226290"/>
    <w:rsid w:val="00233349"/>
    <w:rsid w:val="0023694D"/>
    <w:rsid w:val="00240D89"/>
    <w:rsid w:val="00242558"/>
    <w:rsid w:val="0024360A"/>
    <w:rsid w:val="00250A15"/>
    <w:rsid w:val="00257D55"/>
    <w:rsid w:val="00262FB2"/>
    <w:rsid w:val="00264E5A"/>
    <w:rsid w:val="00267043"/>
    <w:rsid w:val="00272400"/>
    <w:rsid w:val="002724A1"/>
    <w:rsid w:val="002767C1"/>
    <w:rsid w:val="0028604B"/>
    <w:rsid w:val="00286869"/>
    <w:rsid w:val="00287605"/>
    <w:rsid w:val="00287DDF"/>
    <w:rsid w:val="00296811"/>
    <w:rsid w:val="002A1C23"/>
    <w:rsid w:val="002A56E1"/>
    <w:rsid w:val="002D1E4F"/>
    <w:rsid w:val="002D1E9F"/>
    <w:rsid w:val="002E33E3"/>
    <w:rsid w:val="002E4D02"/>
    <w:rsid w:val="002F626B"/>
    <w:rsid w:val="003007EC"/>
    <w:rsid w:val="003146B1"/>
    <w:rsid w:val="00321DAE"/>
    <w:rsid w:val="003243E2"/>
    <w:rsid w:val="00330404"/>
    <w:rsid w:val="00332C4F"/>
    <w:rsid w:val="003465E8"/>
    <w:rsid w:val="00347325"/>
    <w:rsid w:val="0035714C"/>
    <w:rsid w:val="00360F98"/>
    <w:rsid w:val="00384998"/>
    <w:rsid w:val="00385E1F"/>
    <w:rsid w:val="00386691"/>
    <w:rsid w:val="00392EF4"/>
    <w:rsid w:val="003A133B"/>
    <w:rsid w:val="003A39D9"/>
    <w:rsid w:val="003A6E30"/>
    <w:rsid w:val="003B244D"/>
    <w:rsid w:val="003B3C94"/>
    <w:rsid w:val="003B3E08"/>
    <w:rsid w:val="003C3132"/>
    <w:rsid w:val="003D0E85"/>
    <w:rsid w:val="003D53B9"/>
    <w:rsid w:val="003F535E"/>
    <w:rsid w:val="00426F70"/>
    <w:rsid w:val="004317E8"/>
    <w:rsid w:val="00432021"/>
    <w:rsid w:val="00440C76"/>
    <w:rsid w:val="004439DC"/>
    <w:rsid w:val="00444E16"/>
    <w:rsid w:val="00446952"/>
    <w:rsid w:val="004741D1"/>
    <w:rsid w:val="00487975"/>
    <w:rsid w:val="00497175"/>
    <w:rsid w:val="004A4F09"/>
    <w:rsid w:val="004B0921"/>
    <w:rsid w:val="004B5B26"/>
    <w:rsid w:val="004C4E1A"/>
    <w:rsid w:val="004D32E6"/>
    <w:rsid w:val="004D52AE"/>
    <w:rsid w:val="004E7442"/>
    <w:rsid w:val="005006BA"/>
    <w:rsid w:val="00525D0F"/>
    <w:rsid w:val="00532F5C"/>
    <w:rsid w:val="00536204"/>
    <w:rsid w:val="005408F5"/>
    <w:rsid w:val="0055176E"/>
    <w:rsid w:val="00553033"/>
    <w:rsid w:val="005533D5"/>
    <w:rsid w:val="005558DE"/>
    <w:rsid w:val="005577DC"/>
    <w:rsid w:val="00564943"/>
    <w:rsid w:val="005654E1"/>
    <w:rsid w:val="00573E44"/>
    <w:rsid w:val="00574E3F"/>
    <w:rsid w:val="00583A32"/>
    <w:rsid w:val="00594B6E"/>
    <w:rsid w:val="005A0B0E"/>
    <w:rsid w:val="005A573D"/>
    <w:rsid w:val="005A5C88"/>
    <w:rsid w:val="005A7642"/>
    <w:rsid w:val="005B582D"/>
    <w:rsid w:val="005E31AA"/>
    <w:rsid w:val="005E5A29"/>
    <w:rsid w:val="005E68E3"/>
    <w:rsid w:val="005F5ABC"/>
    <w:rsid w:val="0061300E"/>
    <w:rsid w:val="006340C2"/>
    <w:rsid w:val="006346B2"/>
    <w:rsid w:val="00634B9C"/>
    <w:rsid w:val="00636609"/>
    <w:rsid w:val="006475AC"/>
    <w:rsid w:val="006479EF"/>
    <w:rsid w:val="00647F9C"/>
    <w:rsid w:val="00657B4E"/>
    <w:rsid w:val="00660A22"/>
    <w:rsid w:val="00661195"/>
    <w:rsid w:val="00664E7C"/>
    <w:rsid w:val="00673A93"/>
    <w:rsid w:val="00677E63"/>
    <w:rsid w:val="00681252"/>
    <w:rsid w:val="00681804"/>
    <w:rsid w:val="00687811"/>
    <w:rsid w:val="00691C6E"/>
    <w:rsid w:val="006936E0"/>
    <w:rsid w:val="006B3E43"/>
    <w:rsid w:val="006C3FD7"/>
    <w:rsid w:val="006D03F4"/>
    <w:rsid w:val="006F245D"/>
    <w:rsid w:val="00704F8E"/>
    <w:rsid w:val="00705DE7"/>
    <w:rsid w:val="007129E8"/>
    <w:rsid w:val="007177FA"/>
    <w:rsid w:val="007312B0"/>
    <w:rsid w:val="00731500"/>
    <w:rsid w:val="00732924"/>
    <w:rsid w:val="007344E9"/>
    <w:rsid w:val="007367F0"/>
    <w:rsid w:val="00750CEA"/>
    <w:rsid w:val="0076203F"/>
    <w:rsid w:val="0076711F"/>
    <w:rsid w:val="0077311F"/>
    <w:rsid w:val="007739D4"/>
    <w:rsid w:val="007819F3"/>
    <w:rsid w:val="00783ED0"/>
    <w:rsid w:val="007A1EA6"/>
    <w:rsid w:val="007A2C3B"/>
    <w:rsid w:val="007A636D"/>
    <w:rsid w:val="007B7B32"/>
    <w:rsid w:val="007C0E23"/>
    <w:rsid w:val="007C3F8D"/>
    <w:rsid w:val="007C52BF"/>
    <w:rsid w:val="007D1B88"/>
    <w:rsid w:val="007D4A47"/>
    <w:rsid w:val="007E11A5"/>
    <w:rsid w:val="007F0595"/>
    <w:rsid w:val="007F2B25"/>
    <w:rsid w:val="00801A18"/>
    <w:rsid w:val="00805D83"/>
    <w:rsid w:val="0081352B"/>
    <w:rsid w:val="0081534E"/>
    <w:rsid w:val="00822055"/>
    <w:rsid w:val="00835352"/>
    <w:rsid w:val="008446BB"/>
    <w:rsid w:val="0085145F"/>
    <w:rsid w:val="008558F9"/>
    <w:rsid w:val="008778DB"/>
    <w:rsid w:val="008838CA"/>
    <w:rsid w:val="00884B18"/>
    <w:rsid w:val="00892393"/>
    <w:rsid w:val="008967BE"/>
    <w:rsid w:val="008977D1"/>
    <w:rsid w:val="008A0238"/>
    <w:rsid w:val="008A4D7B"/>
    <w:rsid w:val="008B1DDE"/>
    <w:rsid w:val="008B3AB0"/>
    <w:rsid w:val="008B5251"/>
    <w:rsid w:val="008B7FE3"/>
    <w:rsid w:val="008C0E43"/>
    <w:rsid w:val="008C5537"/>
    <w:rsid w:val="008C7573"/>
    <w:rsid w:val="008D0F24"/>
    <w:rsid w:val="008D49A3"/>
    <w:rsid w:val="008E58C3"/>
    <w:rsid w:val="008F3537"/>
    <w:rsid w:val="008F6159"/>
    <w:rsid w:val="008F74DE"/>
    <w:rsid w:val="009169BA"/>
    <w:rsid w:val="009251A9"/>
    <w:rsid w:val="0093188D"/>
    <w:rsid w:val="009327AB"/>
    <w:rsid w:val="00950AE9"/>
    <w:rsid w:val="00955AC2"/>
    <w:rsid w:val="00955D8B"/>
    <w:rsid w:val="00970EDE"/>
    <w:rsid w:val="0097392E"/>
    <w:rsid w:val="009840AF"/>
    <w:rsid w:val="009846AC"/>
    <w:rsid w:val="009967D2"/>
    <w:rsid w:val="009B618F"/>
    <w:rsid w:val="009B6A0E"/>
    <w:rsid w:val="009B7225"/>
    <w:rsid w:val="009B7FA4"/>
    <w:rsid w:val="009E0E89"/>
    <w:rsid w:val="009E30B6"/>
    <w:rsid w:val="009F190E"/>
    <w:rsid w:val="009F40A2"/>
    <w:rsid w:val="009F77EA"/>
    <w:rsid w:val="00A0513B"/>
    <w:rsid w:val="00A10963"/>
    <w:rsid w:val="00A1476E"/>
    <w:rsid w:val="00A1671B"/>
    <w:rsid w:val="00A2705D"/>
    <w:rsid w:val="00A44821"/>
    <w:rsid w:val="00A45721"/>
    <w:rsid w:val="00A531D5"/>
    <w:rsid w:val="00A555BD"/>
    <w:rsid w:val="00A57479"/>
    <w:rsid w:val="00A6484B"/>
    <w:rsid w:val="00A70C6E"/>
    <w:rsid w:val="00A833BB"/>
    <w:rsid w:val="00AA4F55"/>
    <w:rsid w:val="00AA59B3"/>
    <w:rsid w:val="00AB0E1F"/>
    <w:rsid w:val="00AC08E9"/>
    <w:rsid w:val="00AC2A5C"/>
    <w:rsid w:val="00AC7B0D"/>
    <w:rsid w:val="00AF6C45"/>
    <w:rsid w:val="00B00FF2"/>
    <w:rsid w:val="00B14967"/>
    <w:rsid w:val="00B15961"/>
    <w:rsid w:val="00B17BC9"/>
    <w:rsid w:val="00B3341F"/>
    <w:rsid w:val="00B37E7F"/>
    <w:rsid w:val="00B43185"/>
    <w:rsid w:val="00B8267F"/>
    <w:rsid w:val="00B860A8"/>
    <w:rsid w:val="00B94940"/>
    <w:rsid w:val="00BA2316"/>
    <w:rsid w:val="00BB52AE"/>
    <w:rsid w:val="00BB71FF"/>
    <w:rsid w:val="00BC0868"/>
    <w:rsid w:val="00BD5388"/>
    <w:rsid w:val="00BF78B8"/>
    <w:rsid w:val="00C050A6"/>
    <w:rsid w:val="00C108EF"/>
    <w:rsid w:val="00C11DE4"/>
    <w:rsid w:val="00C15454"/>
    <w:rsid w:val="00C20C6B"/>
    <w:rsid w:val="00C232A0"/>
    <w:rsid w:val="00C33EE1"/>
    <w:rsid w:val="00C3606F"/>
    <w:rsid w:val="00C37817"/>
    <w:rsid w:val="00C41F99"/>
    <w:rsid w:val="00C4215E"/>
    <w:rsid w:val="00C45709"/>
    <w:rsid w:val="00C64BF2"/>
    <w:rsid w:val="00C6671E"/>
    <w:rsid w:val="00C7007C"/>
    <w:rsid w:val="00C71606"/>
    <w:rsid w:val="00C75DB8"/>
    <w:rsid w:val="00C8159A"/>
    <w:rsid w:val="00C82D93"/>
    <w:rsid w:val="00C83E8A"/>
    <w:rsid w:val="00C86059"/>
    <w:rsid w:val="00C9555E"/>
    <w:rsid w:val="00C96196"/>
    <w:rsid w:val="00C9634C"/>
    <w:rsid w:val="00C97854"/>
    <w:rsid w:val="00CC1B3D"/>
    <w:rsid w:val="00CC2C6E"/>
    <w:rsid w:val="00CD0698"/>
    <w:rsid w:val="00CD74AA"/>
    <w:rsid w:val="00CE7520"/>
    <w:rsid w:val="00CF1DD0"/>
    <w:rsid w:val="00D0330B"/>
    <w:rsid w:val="00D06CB8"/>
    <w:rsid w:val="00D177FC"/>
    <w:rsid w:val="00D333C7"/>
    <w:rsid w:val="00D45FDE"/>
    <w:rsid w:val="00D46ABB"/>
    <w:rsid w:val="00D66E5F"/>
    <w:rsid w:val="00D71D21"/>
    <w:rsid w:val="00D7287F"/>
    <w:rsid w:val="00D90668"/>
    <w:rsid w:val="00D930CD"/>
    <w:rsid w:val="00D95F30"/>
    <w:rsid w:val="00D9616B"/>
    <w:rsid w:val="00DB08CC"/>
    <w:rsid w:val="00DC0A15"/>
    <w:rsid w:val="00DE196B"/>
    <w:rsid w:val="00DE2F1E"/>
    <w:rsid w:val="00DE5E7F"/>
    <w:rsid w:val="00DF0FA6"/>
    <w:rsid w:val="00DF4A8B"/>
    <w:rsid w:val="00E01641"/>
    <w:rsid w:val="00E13628"/>
    <w:rsid w:val="00E15D4E"/>
    <w:rsid w:val="00E24AD1"/>
    <w:rsid w:val="00E258FC"/>
    <w:rsid w:val="00E30645"/>
    <w:rsid w:val="00E352E0"/>
    <w:rsid w:val="00E35F1B"/>
    <w:rsid w:val="00E435BD"/>
    <w:rsid w:val="00E45E64"/>
    <w:rsid w:val="00E477B4"/>
    <w:rsid w:val="00E52B1D"/>
    <w:rsid w:val="00E55CF7"/>
    <w:rsid w:val="00E65C3C"/>
    <w:rsid w:val="00E76BFA"/>
    <w:rsid w:val="00E90F2B"/>
    <w:rsid w:val="00EA15B1"/>
    <w:rsid w:val="00EA24D9"/>
    <w:rsid w:val="00EA2A58"/>
    <w:rsid w:val="00EA3DE8"/>
    <w:rsid w:val="00EA6580"/>
    <w:rsid w:val="00EA6BF7"/>
    <w:rsid w:val="00EB7046"/>
    <w:rsid w:val="00EC1471"/>
    <w:rsid w:val="00EC1AD6"/>
    <w:rsid w:val="00EC28A4"/>
    <w:rsid w:val="00EE29B5"/>
    <w:rsid w:val="00EF0974"/>
    <w:rsid w:val="00F10BB7"/>
    <w:rsid w:val="00F21882"/>
    <w:rsid w:val="00F22619"/>
    <w:rsid w:val="00F25D11"/>
    <w:rsid w:val="00F26334"/>
    <w:rsid w:val="00F27E7A"/>
    <w:rsid w:val="00F35064"/>
    <w:rsid w:val="00F35A2B"/>
    <w:rsid w:val="00F372C8"/>
    <w:rsid w:val="00F4774C"/>
    <w:rsid w:val="00F5252F"/>
    <w:rsid w:val="00F535FE"/>
    <w:rsid w:val="00F53950"/>
    <w:rsid w:val="00F67228"/>
    <w:rsid w:val="00F71783"/>
    <w:rsid w:val="00F7377D"/>
    <w:rsid w:val="00FA00FA"/>
    <w:rsid w:val="00FA0F59"/>
    <w:rsid w:val="00FA528D"/>
    <w:rsid w:val="00FB27DF"/>
    <w:rsid w:val="00FC0673"/>
    <w:rsid w:val="00FC283A"/>
    <w:rsid w:val="00FC2982"/>
    <w:rsid w:val="00FC7922"/>
    <w:rsid w:val="00FD082E"/>
    <w:rsid w:val="00FE2497"/>
    <w:rsid w:val="00FE69FA"/>
    <w:rsid w:val="00FF4B0C"/>
    <w:rsid w:val="00FF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6CB8"/>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D06CB8"/>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basedOn w:val="a0"/>
    <w:link w:val="a4"/>
    <w:semiHidden/>
    <w:rsid w:val="00D06CB8"/>
    <w:rPr>
      <w:rFonts w:ascii="Times New Roman" w:eastAsia="Times New Roman" w:hAnsi="Times New Roman" w:cs="Times New Roman"/>
      <w:sz w:val="20"/>
      <w:szCs w:val="20"/>
      <w:lang w:eastAsia="ru-RU"/>
    </w:rPr>
  </w:style>
  <w:style w:type="character" w:styleId="a6">
    <w:name w:val="footnote reference"/>
    <w:semiHidden/>
    <w:rsid w:val="00D06CB8"/>
    <w:rPr>
      <w:vertAlign w:val="superscript"/>
    </w:rPr>
  </w:style>
  <w:style w:type="paragraph" w:styleId="a7">
    <w:name w:val="footer"/>
    <w:basedOn w:val="a"/>
    <w:link w:val="a8"/>
    <w:uiPriority w:val="99"/>
    <w:rsid w:val="00D06CB8"/>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D06CB8"/>
    <w:rPr>
      <w:rFonts w:ascii="Times New Roman" w:eastAsia="Times New Roman" w:hAnsi="Times New Roman" w:cs="Times New Roman"/>
      <w:sz w:val="24"/>
      <w:szCs w:val="24"/>
      <w:lang w:val="x-none" w:eastAsia="x-none"/>
    </w:rPr>
  </w:style>
  <w:style w:type="character" w:styleId="a9">
    <w:name w:val="page number"/>
    <w:basedOn w:val="a0"/>
    <w:rsid w:val="00D06CB8"/>
  </w:style>
  <w:style w:type="paragraph" w:styleId="aa">
    <w:name w:val="header"/>
    <w:basedOn w:val="a"/>
    <w:link w:val="ab"/>
    <w:rsid w:val="00D06CB8"/>
    <w:pPr>
      <w:tabs>
        <w:tab w:val="center" w:pos="4677"/>
        <w:tab w:val="right" w:pos="9355"/>
      </w:tabs>
    </w:pPr>
  </w:style>
  <w:style w:type="character" w:customStyle="1" w:styleId="ab">
    <w:name w:val="Верхний колонтитул Знак"/>
    <w:basedOn w:val="a0"/>
    <w:link w:val="aa"/>
    <w:rsid w:val="00D06CB8"/>
    <w:rPr>
      <w:rFonts w:ascii="Times New Roman" w:eastAsia="Times New Roman" w:hAnsi="Times New Roman" w:cs="Times New Roman"/>
      <w:sz w:val="24"/>
      <w:szCs w:val="24"/>
      <w:lang w:eastAsia="ru-RU"/>
    </w:rPr>
  </w:style>
  <w:style w:type="paragraph" w:styleId="ac">
    <w:name w:val="caption"/>
    <w:basedOn w:val="a"/>
    <w:next w:val="a"/>
    <w:qFormat/>
    <w:rsid w:val="00D06CB8"/>
    <w:rPr>
      <w:b/>
      <w:bCs/>
      <w:sz w:val="20"/>
      <w:szCs w:val="20"/>
    </w:rPr>
  </w:style>
  <w:style w:type="paragraph" w:customStyle="1" w:styleId="ad">
    <w:name w:val="Знак Знак Знак Знак Знак Знак Знак"/>
    <w:basedOn w:val="a"/>
    <w:rsid w:val="00D06CB8"/>
    <w:pPr>
      <w:spacing w:after="160" w:line="240" w:lineRule="exact"/>
    </w:pPr>
    <w:rPr>
      <w:rFonts w:ascii="Verdana" w:hAnsi="Verdana"/>
      <w:sz w:val="20"/>
      <w:szCs w:val="20"/>
      <w:lang w:val="en-US" w:eastAsia="en-US"/>
    </w:rPr>
  </w:style>
  <w:style w:type="table" w:styleId="ae">
    <w:name w:val="Table Grid"/>
    <w:basedOn w:val="a1"/>
    <w:rsid w:val="00D06C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af0"/>
    <w:rsid w:val="00D06CB8"/>
    <w:rPr>
      <w:sz w:val="20"/>
      <w:szCs w:val="20"/>
    </w:rPr>
  </w:style>
  <w:style w:type="character" w:customStyle="1" w:styleId="af0">
    <w:name w:val="Текст концевой сноски Знак"/>
    <w:basedOn w:val="a0"/>
    <w:link w:val="af"/>
    <w:rsid w:val="00D06CB8"/>
    <w:rPr>
      <w:rFonts w:ascii="Times New Roman" w:eastAsia="Times New Roman" w:hAnsi="Times New Roman" w:cs="Times New Roman"/>
      <w:sz w:val="20"/>
      <w:szCs w:val="20"/>
      <w:lang w:eastAsia="ru-RU"/>
    </w:rPr>
  </w:style>
  <w:style w:type="character" w:styleId="af1">
    <w:name w:val="endnote reference"/>
    <w:rsid w:val="00D06CB8"/>
    <w:rPr>
      <w:vertAlign w:val="superscript"/>
    </w:rPr>
  </w:style>
  <w:style w:type="paragraph" w:styleId="af2">
    <w:name w:val="Balloon Text"/>
    <w:basedOn w:val="a"/>
    <w:link w:val="af3"/>
    <w:rsid w:val="00D06CB8"/>
    <w:rPr>
      <w:rFonts w:ascii="Tahoma" w:hAnsi="Tahoma"/>
      <w:sz w:val="16"/>
      <w:szCs w:val="16"/>
      <w:lang w:val="x-none" w:eastAsia="x-none"/>
    </w:rPr>
  </w:style>
  <w:style w:type="character" w:customStyle="1" w:styleId="af3">
    <w:name w:val="Текст выноски Знак"/>
    <w:basedOn w:val="a0"/>
    <w:link w:val="af2"/>
    <w:rsid w:val="00D06CB8"/>
    <w:rPr>
      <w:rFonts w:ascii="Tahoma" w:eastAsia="Times New Roman" w:hAnsi="Tahoma" w:cs="Times New Roman"/>
      <w:sz w:val="16"/>
      <w:szCs w:val="16"/>
      <w:lang w:val="x-none" w:eastAsia="x-none"/>
    </w:rPr>
  </w:style>
  <w:style w:type="paragraph" w:styleId="af4">
    <w:name w:val="List Paragraph"/>
    <w:basedOn w:val="a"/>
    <w:uiPriority w:val="34"/>
    <w:qFormat/>
    <w:rsid w:val="005577DC"/>
    <w:pPr>
      <w:spacing w:after="200" w:line="276" w:lineRule="auto"/>
      <w:ind w:left="720" w:firstLine="567"/>
      <w:contextualSpacing/>
      <w:jc w:val="both"/>
    </w:pPr>
    <w:rPr>
      <w:rFonts w:ascii="Calibri" w:hAnsi="Calibri"/>
      <w:sz w:val="22"/>
      <w:szCs w:val="22"/>
    </w:rPr>
  </w:style>
  <w:style w:type="paragraph" w:styleId="2">
    <w:name w:val="Body Text Indent 2"/>
    <w:basedOn w:val="a"/>
    <w:link w:val="20"/>
    <w:rsid w:val="005577DC"/>
    <w:pPr>
      <w:spacing w:after="120" w:line="480" w:lineRule="auto"/>
      <w:ind w:left="283"/>
    </w:pPr>
    <w:rPr>
      <w:sz w:val="28"/>
      <w:szCs w:val="28"/>
    </w:rPr>
  </w:style>
  <w:style w:type="character" w:customStyle="1" w:styleId="20">
    <w:name w:val="Основной текст с отступом 2 Знак"/>
    <w:basedOn w:val="a0"/>
    <w:link w:val="2"/>
    <w:rsid w:val="005577DC"/>
    <w:rPr>
      <w:rFonts w:ascii="Times New Roman" w:eastAsia="Times New Roman" w:hAnsi="Times New Roman" w:cs="Times New Roman"/>
      <w:sz w:val="28"/>
      <w:szCs w:val="28"/>
      <w:lang w:eastAsia="ru-RU"/>
    </w:rPr>
  </w:style>
  <w:style w:type="character" w:styleId="af5">
    <w:name w:val="annotation reference"/>
    <w:basedOn w:val="a0"/>
    <w:uiPriority w:val="99"/>
    <w:semiHidden/>
    <w:unhideWhenUsed/>
    <w:rsid w:val="00C75DB8"/>
    <w:rPr>
      <w:sz w:val="16"/>
      <w:szCs w:val="16"/>
    </w:rPr>
  </w:style>
  <w:style w:type="paragraph" w:styleId="af6">
    <w:name w:val="annotation text"/>
    <w:basedOn w:val="a"/>
    <w:link w:val="af7"/>
    <w:uiPriority w:val="99"/>
    <w:semiHidden/>
    <w:unhideWhenUsed/>
    <w:rsid w:val="00C75DB8"/>
    <w:rPr>
      <w:sz w:val="20"/>
      <w:szCs w:val="20"/>
    </w:rPr>
  </w:style>
  <w:style w:type="character" w:customStyle="1" w:styleId="af7">
    <w:name w:val="Текст примечания Знак"/>
    <w:basedOn w:val="a0"/>
    <w:link w:val="af6"/>
    <w:uiPriority w:val="99"/>
    <w:semiHidden/>
    <w:rsid w:val="00C75DB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75DB8"/>
    <w:rPr>
      <w:b/>
      <w:bCs/>
    </w:rPr>
  </w:style>
  <w:style w:type="character" w:customStyle="1" w:styleId="af9">
    <w:name w:val="Тема примечания Знак"/>
    <w:basedOn w:val="af7"/>
    <w:link w:val="af8"/>
    <w:uiPriority w:val="99"/>
    <w:semiHidden/>
    <w:rsid w:val="00C75DB8"/>
    <w:rPr>
      <w:rFonts w:ascii="Times New Roman" w:eastAsia="Times New Roman" w:hAnsi="Times New Roman" w:cs="Times New Roman"/>
      <w:b/>
      <w:bCs/>
      <w:sz w:val="20"/>
      <w:szCs w:val="20"/>
      <w:lang w:eastAsia="ru-RU"/>
    </w:rPr>
  </w:style>
  <w:style w:type="table" w:customStyle="1" w:styleId="1">
    <w:name w:val="Стиль1"/>
    <w:basedOn w:val="a1"/>
    <w:uiPriority w:val="99"/>
    <w:rsid w:val="00042542"/>
    <w:pPr>
      <w:spacing w:after="0" w:line="240" w:lineRule="auto"/>
      <w:jc w:val="center"/>
    </w:pPr>
    <w:rPr>
      <w:rFonts w:ascii="Times New Roman" w:hAnsi="Times New Roman"/>
      <w:sz w:val="18"/>
    </w:rPr>
    <w:tblPr>
      <w:tblStyleRowBandSize w:val="1"/>
      <w:tblInd w:w="0"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CellMar>
        <w:top w:w="0" w:type="dxa"/>
        <w:left w:w="108" w:type="dxa"/>
        <w:bottom w:w="0" w:type="dxa"/>
        <w:right w:w="108" w:type="dxa"/>
      </w:tblCellMar>
    </w:tblPr>
    <w:tcPr>
      <w:shd w:val="clear" w:color="auto" w:fill="95B3D7" w:themeFill="accent1" w:themeFillTint="99"/>
      <w:vAlign w:val="center"/>
    </w:tcPr>
  </w:style>
  <w:style w:type="table" w:styleId="-1">
    <w:name w:val="Colorful Shading Accent 1"/>
    <w:basedOn w:val="a1"/>
    <w:uiPriority w:val="71"/>
    <w:rsid w:val="001604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0">
    <w:name w:val="Colorful Grid Accent 1"/>
    <w:basedOn w:val="a1"/>
    <w:uiPriority w:val="73"/>
    <w:rsid w:val="001604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
    <w:name w:val="Medium Shading 1 Accent 1"/>
    <w:basedOn w:val="a1"/>
    <w:uiPriority w:val="63"/>
    <w:rsid w:val="0016047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Light Grid Accent 1"/>
    <w:basedOn w:val="a1"/>
    <w:uiPriority w:val="62"/>
    <w:rsid w:val="0016047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
    <w:name w:val="Light List Accent 5"/>
    <w:basedOn w:val="a1"/>
    <w:uiPriority w:val="61"/>
    <w:rsid w:val="0016047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Medium Grid 2 Accent 1"/>
    <w:basedOn w:val="a1"/>
    <w:uiPriority w:val="68"/>
    <w:rsid w:val="00FC298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10">
    <w:name w:val="Medium Grid 1 Accent 1"/>
    <w:basedOn w:val="a1"/>
    <w:uiPriority w:val="67"/>
    <w:rsid w:val="00FC298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1">
    <w:name w:val="Medium List 1 Accent 1"/>
    <w:basedOn w:val="a1"/>
    <w:uiPriority w:val="65"/>
    <w:rsid w:val="00FC298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harChar">
    <w:name w:val="Char Знак Знак Char Знак Знак Знак Знак Знак Знак Знак Знак Знак Знак Знак Знак Знак Знак Знак Знак"/>
    <w:basedOn w:val="a"/>
    <w:rsid w:val="00C108EF"/>
    <w:rPr>
      <w:rFonts w:ascii="Verdana" w:hAnsi="Verdana" w:cs="Verdana"/>
      <w:sz w:val="20"/>
      <w:szCs w:val="20"/>
      <w:lang w:val="en-US" w:eastAsia="en-US"/>
    </w:rPr>
  </w:style>
  <w:style w:type="paragraph" w:styleId="afa">
    <w:name w:val="Body Text Indent"/>
    <w:basedOn w:val="a"/>
    <w:link w:val="afb"/>
    <w:rsid w:val="00C108EF"/>
    <w:pPr>
      <w:spacing w:after="120"/>
      <w:ind w:left="283"/>
    </w:pPr>
    <w:rPr>
      <w:sz w:val="28"/>
      <w:szCs w:val="28"/>
    </w:rPr>
  </w:style>
  <w:style w:type="character" w:customStyle="1" w:styleId="afb">
    <w:name w:val="Основной текст с отступом Знак"/>
    <w:basedOn w:val="a0"/>
    <w:link w:val="afa"/>
    <w:rsid w:val="00C108EF"/>
    <w:rPr>
      <w:rFonts w:ascii="Times New Roman" w:eastAsia="Times New Roman" w:hAnsi="Times New Roman" w:cs="Times New Roman"/>
      <w:sz w:val="28"/>
      <w:szCs w:val="28"/>
      <w:lang w:eastAsia="ru-RU"/>
    </w:rPr>
  </w:style>
  <w:style w:type="character" w:styleId="afc">
    <w:name w:val="Strong"/>
    <w:basedOn w:val="a0"/>
    <w:uiPriority w:val="22"/>
    <w:qFormat/>
    <w:rsid w:val="00D0330B"/>
    <w:rPr>
      <w:b/>
      <w:bCs/>
    </w:rPr>
  </w:style>
  <w:style w:type="paragraph" w:styleId="afd">
    <w:name w:val="Normal (Web)"/>
    <w:basedOn w:val="a"/>
    <w:link w:val="afe"/>
    <w:uiPriority w:val="99"/>
    <w:unhideWhenUsed/>
    <w:rsid w:val="00657B4E"/>
    <w:pPr>
      <w:spacing w:before="100" w:beforeAutospacing="1" w:after="100" w:afterAutospacing="1"/>
    </w:pPr>
  </w:style>
  <w:style w:type="character" w:customStyle="1" w:styleId="afe">
    <w:name w:val="Обычный (веб) Знак"/>
    <w:link w:val="afd"/>
    <w:uiPriority w:val="99"/>
    <w:rsid w:val="00657B4E"/>
    <w:rPr>
      <w:rFonts w:ascii="Times New Roman" w:eastAsia="Times New Roman" w:hAnsi="Times New Roman" w:cs="Times New Roman"/>
      <w:sz w:val="24"/>
      <w:szCs w:val="24"/>
      <w:lang w:eastAsia="ru-RU"/>
    </w:rPr>
  </w:style>
  <w:style w:type="paragraph" w:styleId="aff">
    <w:name w:val="Title"/>
    <w:basedOn w:val="a"/>
    <w:link w:val="aff0"/>
    <w:qFormat/>
    <w:rsid w:val="0023694D"/>
    <w:pPr>
      <w:jc w:val="center"/>
    </w:pPr>
    <w:rPr>
      <w:rFonts w:ascii="Times New Roman CYR" w:hAnsi="Times New Roman CYR"/>
      <w:b/>
      <w:sz w:val="28"/>
      <w:szCs w:val="20"/>
    </w:rPr>
  </w:style>
  <w:style w:type="character" w:customStyle="1" w:styleId="aff0">
    <w:name w:val="Название Знак"/>
    <w:basedOn w:val="a0"/>
    <w:link w:val="aff"/>
    <w:rsid w:val="0023694D"/>
    <w:rPr>
      <w:rFonts w:ascii="Times New Roman CYR" w:eastAsia="Times New Roman" w:hAnsi="Times New Roman CYR" w:cs="Times New Roman"/>
      <w:b/>
      <w:sz w:val="28"/>
      <w:szCs w:val="20"/>
      <w:lang w:eastAsia="ru-RU"/>
    </w:rPr>
  </w:style>
  <w:style w:type="paragraph" w:styleId="aff1">
    <w:name w:val="Subtitle"/>
    <w:basedOn w:val="a"/>
    <w:link w:val="aff2"/>
    <w:qFormat/>
    <w:rsid w:val="0023694D"/>
    <w:rPr>
      <w:rFonts w:ascii="Times New Roman CYR" w:hAnsi="Times New Roman CYR"/>
      <w:b/>
      <w:color w:val="FF0000"/>
      <w:sz w:val="28"/>
      <w:szCs w:val="20"/>
    </w:rPr>
  </w:style>
  <w:style w:type="character" w:customStyle="1" w:styleId="aff2">
    <w:name w:val="Подзаголовок Знак"/>
    <w:basedOn w:val="a0"/>
    <w:link w:val="aff1"/>
    <w:rsid w:val="0023694D"/>
    <w:rPr>
      <w:rFonts w:ascii="Times New Roman CYR" w:eastAsia="Times New Roman" w:hAnsi="Times New Roman CYR" w:cs="Times New Roman"/>
      <w:b/>
      <w:color w:val="FF0000"/>
      <w:sz w:val="28"/>
      <w:szCs w:val="20"/>
      <w:lang w:eastAsia="ru-RU"/>
    </w:rPr>
  </w:style>
  <w:style w:type="table" w:customStyle="1" w:styleId="-">
    <w:name w:val="Аудит-Консалтинг"/>
    <w:basedOn w:val="a1"/>
    <w:uiPriority w:val="99"/>
    <w:rsid w:val="004D52AE"/>
    <w:pPr>
      <w:spacing w:after="0" w:line="240" w:lineRule="auto"/>
    </w:pPr>
    <w:rPr>
      <w:rFonts w:ascii="Times New Roman" w:hAnsi="Times New Roman"/>
      <w:color w:val="FFFFFF" w:themeColor="background1"/>
      <w:sz w:val="20"/>
    </w:rPr>
    <w:tblPr>
      <w:tblInd w:w="0" w:type="dxa"/>
      <w:tblCellMar>
        <w:top w:w="0" w:type="dxa"/>
        <w:left w:w="108" w:type="dxa"/>
        <w:bottom w:w="0" w:type="dxa"/>
        <w:right w:w="108" w:type="dxa"/>
      </w:tblCellMar>
    </w:tblPr>
    <w:tblStylePr w:type="firstRow">
      <w:rPr>
        <w:rFonts w:ascii="Times New Roman" w:hAnsi="Times New Roman"/>
        <w:b/>
        <w:color w:val="EEECE1" w:themeColor="background2"/>
        <w:sz w:val="20"/>
        <w:u w:val="none"/>
      </w:rPr>
      <w:tblPr/>
      <w:tcPr>
        <w:shd w:val="clear" w:color="auto" w:fill="365F91"/>
      </w:tcPr>
    </w:tblStylePr>
    <w:tblStylePr w:type="lastRow">
      <w:rPr>
        <w:rFonts w:ascii="Times New Roman" w:hAnsi="Times New Roman"/>
        <w:b/>
        <w:color w:val="FFFFFF" w:themeColor="background1"/>
        <w:sz w:val="20"/>
      </w:rPr>
      <w:tblPr/>
      <w:tcPr>
        <w:shd w:val="clear" w:color="auto" w:fill="00B0F0"/>
      </w:tcPr>
    </w:tblStylePr>
    <w:tblStylePr w:type="firstCol">
      <w:rPr>
        <w:rFonts w:ascii="Times New Roman" w:hAnsi="Times New Roman"/>
        <w:sz w:val="20"/>
      </w:rPr>
      <w:tblPr/>
      <w:tcPr>
        <w:shd w:val="clear" w:color="auto" w:fill="D9D9D9" w:themeFill="background1" w:themeFillShade="D9"/>
      </w:tcPr>
    </w:tblStylePr>
    <w:tblStylePr w:type="lastCol">
      <w:rPr>
        <w:rFonts w:ascii="Times New Roman" w:hAnsi="Times New Roman"/>
        <w:sz w:val="20"/>
      </w:rPr>
      <w:tblPr/>
      <w:tcPr>
        <w:shd w:val="clear" w:color="auto" w:fill="D9D9D9" w:themeFill="background1" w:themeFillShade="D9"/>
      </w:tcPr>
    </w:tblStylePr>
  </w:style>
  <w:style w:type="character" w:customStyle="1" w:styleId="a60">
    <w:name w:val="a6"/>
    <w:basedOn w:val="a0"/>
    <w:rsid w:val="00767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6CB8"/>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D06CB8"/>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basedOn w:val="a0"/>
    <w:link w:val="a4"/>
    <w:semiHidden/>
    <w:rsid w:val="00D06CB8"/>
    <w:rPr>
      <w:rFonts w:ascii="Times New Roman" w:eastAsia="Times New Roman" w:hAnsi="Times New Roman" w:cs="Times New Roman"/>
      <w:sz w:val="20"/>
      <w:szCs w:val="20"/>
      <w:lang w:eastAsia="ru-RU"/>
    </w:rPr>
  </w:style>
  <w:style w:type="character" w:styleId="a6">
    <w:name w:val="footnote reference"/>
    <w:semiHidden/>
    <w:rsid w:val="00D06CB8"/>
    <w:rPr>
      <w:vertAlign w:val="superscript"/>
    </w:rPr>
  </w:style>
  <w:style w:type="paragraph" w:styleId="a7">
    <w:name w:val="footer"/>
    <w:basedOn w:val="a"/>
    <w:link w:val="a8"/>
    <w:uiPriority w:val="99"/>
    <w:rsid w:val="00D06CB8"/>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D06CB8"/>
    <w:rPr>
      <w:rFonts w:ascii="Times New Roman" w:eastAsia="Times New Roman" w:hAnsi="Times New Roman" w:cs="Times New Roman"/>
      <w:sz w:val="24"/>
      <w:szCs w:val="24"/>
      <w:lang w:val="x-none" w:eastAsia="x-none"/>
    </w:rPr>
  </w:style>
  <w:style w:type="character" w:styleId="a9">
    <w:name w:val="page number"/>
    <w:basedOn w:val="a0"/>
    <w:rsid w:val="00D06CB8"/>
  </w:style>
  <w:style w:type="paragraph" w:styleId="aa">
    <w:name w:val="header"/>
    <w:basedOn w:val="a"/>
    <w:link w:val="ab"/>
    <w:rsid w:val="00D06CB8"/>
    <w:pPr>
      <w:tabs>
        <w:tab w:val="center" w:pos="4677"/>
        <w:tab w:val="right" w:pos="9355"/>
      </w:tabs>
    </w:pPr>
  </w:style>
  <w:style w:type="character" w:customStyle="1" w:styleId="ab">
    <w:name w:val="Верхний колонтитул Знак"/>
    <w:basedOn w:val="a0"/>
    <w:link w:val="aa"/>
    <w:rsid w:val="00D06CB8"/>
    <w:rPr>
      <w:rFonts w:ascii="Times New Roman" w:eastAsia="Times New Roman" w:hAnsi="Times New Roman" w:cs="Times New Roman"/>
      <w:sz w:val="24"/>
      <w:szCs w:val="24"/>
      <w:lang w:eastAsia="ru-RU"/>
    </w:rPr>
  </w:style>
  <w:style w:type="paragraph" w:styleId="ac">
    <w:name w:val="caption"/>
    <w:basedOn w:val="a"/>
    <w:next w:val="a"/>
    <w:qFormat/>
    <w:rsid w:val="00D06CB8"/>
    <w:rPr>
      <w:b/>
      <w:bCs/>
      <w:sz w:val="20"/>
      <w:szCs w:val="20"/>
    </w:rPr>
  </w:style>
  <w:style w:type="paragraph" w:customStyle="1" w:styleId="ad">
    <w:name w:val="Знак Знак Знак Знак Знак Знак Знак"/>
    <w:basedOn w:val="a"/>
    <w:rsid w:val="00D06CB8"/>
    <w:pPr>
      <w:spacing w:after="160" w:line="240" w:lineRule="exact"/>
    </w:pPr>
    <w:rPr>
      <w:rFonts w:ascii="Verdana" w:hAnsi="Verdana"/>
      <w:sz w:val="20"/>
      <w:szCs w:val="20"/>
      <w:lang w:val="en-US" w:eastAsia="en-US"/>
    </w:rPr>
  </w:style>
  <w:style w:type="table" w:styleId="ae">
    <w:name w:val="Table Grid"/>
    <w:basedOn w:val="a1"/>
    <w:rsid w:val="00D06C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af0"/>
    <w:rsid w:val="00D06CB8"/>
    <w:rPr>
      <w:sz w:val="20"/>
      <w:szCs w:val="20"/>
    </w:rPr>
  </w:style>
  <w:style w:type="character" w:customStyle="1" w:styleId="af0">
    <w:name w:val="Текст концевой сноски Знак"/>
    <w:basedOn w:val="a0"/>
    <w:link w:val="af"/>
    <w:rsid w:val="00D06CB8"/>
    <w:rPr>
      <w:rFonts w:ascii="Times New Roman" w:eastAsia="Times New Roman" w:hAnsi="Times New Roman" w:cs="Times New Roman"/>
      <w:sz w:val="20"/>
      <w:szCs w:val="20"/>
      <w:lang w:eastAsia="ru-RU"/>
    </w:rPr>
  </w:style>
  <w:style w:type="character" w:styleId="af1">
    <w:name w:val="endnote reference"/>
    <w:rsid w:val="00D06CB8"/>
    <w:rPr>
      <w:vertAlign w:val="superscript"/>
    </w:rPr>
  </w:style>
  <w:style w:type="paragraph" w:styleId="af2">
    <w:name w:val="Balloon Text"/>
    <w:basedOn w:val="a"/>
    <w:link w:val="af3"/>
    <w:rsid w:val="00D06CB8"/>
    <w:rPr>
      <w:rFonts w:ascii="Tahoma" w:hAnsi="Tahoma"/>
      <w:sz w:val="16"/>
      <w:szCs w:val="16"/>
      <w:lang w:val="x-none" w:eastAsia="x-none"/>
    </w:rPr>
  </w:style>
  <w:style w:type="character" w:customStyle="1" w:styleId="af3">
    <w:name w:val="Текст выноски Знак"/>
    <w:basedOn w:val="a0"/>
    <w:link w:val="af2"/>
    <w:rsid w:val="00D06CB8"/>
    <w:rPr>
      <w:rFonts w:ascii="Tahoma" w:eastAsia="Times New Roman" w:hAnsi="Tahoma" w:cs="Times New Roman"/>
      <w:sz w:val="16"/>
      <w:szCs w:val="16"/>
      <w:lang w:val="x-none" w:eastAsia="x-none"/>
    </w:rPr>
  </w:style>
  <w:style w:type="paragraph" w:styleId="af4">
    <w:name w:val="List Paragraph"/>
    <w:basedOn w:val="a"/>
    <w:uiPriority w:val="34"/>
    <w:qFormat/>
    <w:rsid w:val="005577DC"/>
    <w:pPr>
      <w:spacing w:after="200" w:line="276" w:lineRule="auto"/>
      <w:ind w:left="720" w:firstLine="567"/>
      <w:contextualSpacing/>
      <w:jc w:val="both"/>
    </w:pPr>
    <w:rPr>
      <w:rFonts w:ascii="Calibri" w:hAnsi="Calibri"/>
      <w:sz w:val="22"/>
      <w:szCs w:val="22"/>
    </w:rPr>
  </w:style>
  <w:style w:type="paragraph" w:styleId="2">
    <w:name w:val="Body Text Indent 2"/>
    <w:basedOn w:val="a"/>
    <w:link w:val="20"/>
    <w:rsid w:val="005577DC"/>
    <w:pPr>
      <w:spacing w:after="120" w:line="480" w:lineRule="auto"/>
      <w:ind w:left="283"/>
    </w:pPr>
    <w:rPr>
      <w:sz w:val="28"/>
      <w:szCs w:val="28"/>
    </w:rPr>
  </w:style>
  <w:style w:type="character" w:customStyle="1" w:styleId="20">
    <w:name w:val="Основной текст с отступом 2 Знак"/>
    <w:basedOn w:val="a0"/>
    <w:link w:val="2"/>
    <w:rsid w:val="005577DC"/>
    <w:rPr>
      <w:rFonts w:ascii="Times New Roman" w:eastAsia="Times New Roman" w:hAnsi="Times New Roman" w:cs="Times New Roman"/>
      <w:sz w:val="28"/>
      <w:szCs w:val="28"/>
      <w:lang w:eastAsia="ru-RU"/>
    </w:rPr>
  </w:style>
  <w:style w:type="character" w:styleId="af5">
    <w:name w:val="annotation reference"/>
    <w:basedOn w:val="a0"/>
    <w:uiPriority w:val="99"/>
    <w:semiHidden/>
    <w:unhideWhenUsed/>
    <w:rsid w:val="00C75DB8"/>
    <w:rPr>
      <w:sz w:val="16"/>
      <w:szCs w:val="16"/>
    </w:rPr>
  </w:style>
  <w:style w:type="paragraph" w:styleId="af6">
    <w:name w:val="annotation text"/>
    <w:basedOn w:val="a"/>
    <w:link w:val="af7"/>
    <w:uiPriority w:val="99"/>
    <w:semiHidden/>
    <w:unhideWhenUsed/>
    <w:rsid w:val="00C75DB8"/>
    <w:rPr>
      <w:sz w:val="20"/>
      <w:szCs w:val="20"/>
    </w:rPr>
  </w:style>
  <w:style w:type="character" w:customStyle="1" w:styleId="af7">
    <w:name w:val="Текст примечания Знак"/>
    <w:basedOn w:val="a0"/>
    <w:link w:val="af6"/>
    <w:uiPriority w:val="99"/>
    <w:semiHidden/>
    <w:rsid w:val="00C75DB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75DB8"/>
    <w:rPr>
      <w:b/>
      <w:bCs/>
    </w:rPr>
  </w:style>
  <w:style w:type="character" w:customStyle="1" w:styleId="af9">
    <w:name w:val="Тема примечания Знак"/>
    <w:basedOn w:val="af7"/>
    <w:link w:val="af8"/>
    <w:uiPriority w:val="99"/>
    <w:semiHidden/>
    <w:rsid w:val="00C75DB8"/>
    <w:rPr>
      <w:rFonts w:ascii="Times New Roman" w:eastAsia="Times New Roman" w:hAnsi="Times New Roman" w:cs="Times New Roman"/>
      <w:b/>
      <w:bCs/>
      <w:sz w:val="20"/>
      <w:szCs w:val="20"/>
      <w:lang w:eastAsia="ru-RU"/>
    </w:rPr>
  </w:style>
  <w:style w:type="table" w:customStyle="1" w:styleId="1">
    <w:name w:val="Стиль1"/>
    <w:basedOn w:val="a1"/>
    <w:uiPriority w:val="99"/>
    <w:rsid w:val="00042542"/>
    <w:pPr>
      <w:spacing w:after="0" w:line="240" w:lineRule="auto"/>
      <w:jc w:val="center"/>
    </w:pPr>
    <w:rPr>
      <w:rFonts w:ascii="Times New Roman" w:hAnsi="Times New Roman"/>
      <w:sz w:val="18"/>
    </w:rPr>
    <w:tblPr>
      <w:tblStyleRowBandSize w:val="1"/>
      <w:tblInd w:w="0"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CellMar>
        <w:top w:w="0" w:type="dxa"/>
        <w:left w:w="108" w:type="dxa"/>
        <w:bottom w:w="0" w:type="dxa"/>
        <w:right w:w="108" w:type="dxa"/>
      </w:tblCellMar>
    </w:tblPr>
    <w:tcPr>
      <w:shd w:val="clear" w:color="auto" w:fill="95B3D7" w:themeFill="accent1" w:themeFillTint="99"/>
      <w:vAlign w:val="center"/>
    </w:tcPr>
  </w:style>
  <w:style w:type="table" w:styleId="-1">
    <w:name w:val="Colorful Shading Accent 1"/>
    <w:basedOn w:val="a1"/>
    <w:uiPriority w:val="71"/>
    <w:rsid w:val="001604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0">
    <w:name w:val="Colorful Grid Accent 1"/>
    <w:basedOn w:val="a1"/>
    <w:uiPriority w:val="73"/>
    <w:rsid w:val="001604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
    <w:name w:val="Medium Shading 1 Accent 1"/>
    <w:basedOn w:val="a1"/>
    <w:uiPriority w:val="63"/>
    <w:rsid w:val="0016047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Light Grid Accent 1"/>
    <w:basedOn w:val="a1"/>
    <w:uiPriority w:val="62"/>
    <w:rsid w:val="0016047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
    <w:name w:val="Light List Accent 5"/>
    <w:basedOn w:val="a1"/>
    <w:uiPriority w:val="61"/>
    <w:rsid w:val="0016047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Medium Grid 2 Accent 1"/>
    <w:basedOn w:val="a1"/>
    <w:uiPriority w:val="68"/>
    <w:rsid w:val="00FC298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10">
    <w:name w:val="Medium Grid 1 Accent 1"/>
    <w:basedOn w:val="a1"/>
    <w:uiPriority w:val="67"/>
    <w:rsid w:val="00FC298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1">
    <w:name w:val="Medium List 1 Accent 1"/>
    <w:basedOn w:val="a1"/>
    <w:uiPriority w:val="65"/>
    <w:rsid w:val="00FC298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harChar">
    <w:name w:val="Char Знак Знак Char Знак Знак Знак Знак Знак Знак Знак Знак Знак Знак Знак Знак Знак Знак Знак Знак"/>
    <w:basedOn w:val="a"/>
    <w:rsid w:val="00C108EF"/>
    <w:rPr>
      <w:rFonts w:ascii="Verdana" w:hAnsi="Verdana" w:cs="Verdana"/>
      <w:sz w:val="20"/>
      <w:szCs w:val="20"/>
      <w:lang w:val="en-US" w:eastAsia="en-US"/>
    </w:rPr>
  </w:style>
  <w:style w:type="paragraph" w:styleId="afa">
    <w:name w:val="Body Text Indent"/>
    <w:basedOn w:val="a"/>
    <w:link w:val="afb"/>
    <w:rsid w:val="00C108EF"/>
    <w:pPr>
      <w:spacing w:after="120"/>
      <w:ind w:left="283"/>
    </w:pPr>
    <w:rPr>
      <w:sz w:val="28"/>
      <w:szCs w:val="28"/>
    </w:rPr>
  </w:style>
  <w:style w:type="character" w:customStyle="1" w:styleId="afb">
    <w:name w:val="Основной текст с отступом Знак"/>
    <w:basedOn w:val="a0"/>
    <w:link w:val="afa"/>
    <w:rsid w:val="00C108EF"/>
    <w:rPr>
      <w:rFonts w:ascii="Times New Roman" w:eastAsia="Times New Roman" w:hAnsi="Times New Roman" w:cs="Times New Roman"/>
      <w:sz w:val="28"/>
      <w:szCs w:val="28"/>
      <w:lang w:eastAsia="ru-RU"/>
    </w:rPr>
  </w:style>
  <w:style w:type="character" w:styleId="afc">
    <w:name w:val="Strong"/>
    <w:basedOn w:val="a0"/>
    <w:uiPriority w:val="22"/>
    <w:qFormat/>
    <w:rsid w:val="00D0330B"/>
    <w:rPr>
      <w:b/>
      <w:bCs/>
    </w:rPr>
  </w:style>
  <w:style w:type="paragraph" w:styleId="afd">
    <w:name w:val="Normal (Web)"/>
    <w:basedOn w:val="a"/>
    <w:link w:val="afe"/>
    <w:uiPriority w:val="99"/>
    <w:unhideWhenUsed/>
    <w:rsid w:val="00657B4E"/>
    <w:pPr>
      <w:spacing w:before="100" w:beforeAutospacing="1" w:after="100" w:afterAutospacing="1"/>
    </w:pPr>
  </w:style>
  <w:style w:type="character" w:customStyle="1" w:styleId="afe">
    <w:name w:val="Обычный (веб) Знак"/>
    <w:link w:val="afd"/>
    <w:uiPriority w:val="99"/>
    <w:rsid w:val="00657B4E"/>
    <w:rPr>
      <w:rFonts w:ascii="Times New Roman" w:eastAsia="Times New Roman" w:hAnsi="Times New Roman" w:cs="Times New Roman"/>
      <w:sz w:val="24"/>
      <w:szCs w:val="24"/>
      <w:lang w:eastAsia="ru-RU"/>
    </w:rPr>
  </w:style>
  <w:style w:type="paragraph" w:styleId="aff">
    <w:name w:val="Title"/>
    <w:basedOn w:val="a"/>
    <w:link w:val="aff0"/>
    <w:qFormat/>
    <w:rsid w:val="0023694D"/>
    <w:pPr>
      <w:jc w:val="center"/>
    </w:pPr>
    <w:rPr>
      <w:rFonts w:ascii="Times New Roman CYR" w:hAnsi="Times New Roman CYR"/>
      <w:b/>
      <w:sz w:val="28"/>
      <w:szCs w:val="20"/>
    </w:rPr>
  </w:style>
  <w:style w:type="character" w:customStyle="1" w:styleId="aff0">
    <w:name w:val="Название Знак"/>
    <w:basedOn w:val="a0"/>
    <w:link w:val="aff"/>
    <w:rsid w:val="0023694D"/>
    <w:rPr>
      <w:rFonts w:ascii="Times New Roman CYR" w:eastAsia="Times New Roman" w:hAnsi="Times New Roman CYR" w:cs="Times New Roman"/>
      <w:b/>
      <w:sz w:val="28"/>
      <w:szCs w:val="20"/>
      <w:lang w:eastAsia="ru-RU"/>
    </w:rPr>
  </w:style>
  <w:style w:type="paragraph" w:styleId="aff1">
    <w:name w:val="Subtitle"/>
    <w:basedOn w:val="a"/>
    <w:link w:val="aff2"/>
    <w:qFormat/>
    <w:rsid w:val="0023694D"/>
    <w:rPr>
      <w:rFonts w:ascii="Times New Roman CYR" w:hAnsi="Times New Roman CYR"/>
      <w:b/>
      <w:color w:val="FF0000"/>
      <w:sz w:val="28"/>
      <w:szCs w:val="20"/>
    </w:rPr>
  </w:style>
  <w:style w:type="character" w:customStyle="1" w:styleId="aff2">
    <w:name w:val="Подзаголовок Знак"/>
    <w:basedOn w:val="a0"/>
    <w:link w:val="aff1"/>
    <w:rsid w:val="0023694D"/>
    <w:rPr>
      <w:rFonts w:ascii="Times New Roman CYR" w:eastAsia="Times New Roman" w:hAnsi="Times New Roman CYR" w:cs="Times New Roman"/>
      <w:b/>
      <w:color w:val="FF0000"/>
      <w:sz w:val="28"/>
      <w:szCs w:val="20"/>
      <w:lang w:eastAsia="ru-RU"/>
    </w:rPr>
  </w:style>
  <w:style w:type="table" w:customStyle="1" w:styleId="-">
    <w:name w:val="Аудит-Консалтинг"/>
    <w:basedOn w:val="a1"/>
    <w:uiPriority w:val="99"/>
    <w:rsid w:val="004D52AE"/>
    <w:pPr>
      <w:spacing w:after="0" w:line="240" w:lineRule="auto"/>
    </w:pPr>
    <w:rPr>
      <w:rFonts w:ascii="Times New Roman" w:hAnsi="Times New Roman"/>
      <w:color w:val="FFFFFF" w:themeColor="background1"/>
      <w:sz w:val="20"/>
    </w:rPr>
    <w:tblPr>
      <w:tblInd w:w="0" w:type="dxa"/>
      <w:tblCellMar>
        <w:top w:w="0" w:type="dxa"/>
        <w:left w:w="108" w:type="dxa"/>
        <w:bottom w:w="0" w:type="dxa"/>
        <w:right w:w="108" w:type="dxa"/>
      </w:tblCellMar>
    </w:tblPr>
    <w:tblStylePr w:type="firstRow">
      <w:rPr>
        <w:rFonts w:ascii="Times New Roman" w:hAnsi="Times New Roman"/>
        <w:b/>
        <w:color w:val="EEECE1" w:themeColor="background2"/>
        <w:sz w:val="20"/>
        <w:u w:val="none"/>
      </w:rPr>
      <w:tblPr/>
      <w:tcPr>
        <w:shd w:val="clear" w:color="auto" w:fill="365F91"/>
      </w:tcPr>
    </w:tblStylePr>
    <w:tblStylePr w:type="lastRow">
      <w:rPr>
        <w:rFonts w:ascii="Times New Roman" w:hAnsi="Times New Roman"/>
        <w:b/>
        <w:color w:val="FFFFFF" w:themeColor="background1"/>
        <w:sz w:val="20"/>
      </w:rPr>
      <w:tblPr/>
      <w:tcPr>
        <w:shd w:val="clear" w:color="auto" w:fill="00B0F0"/>
      </w:tcPr>
    </w:tblStylePr>
    <w:tblStylePr w:type="firstCol">
      <w:rPr>
        <w:rFonts w:ascii="Times New Roman" w:hAnsi="Times New Roman"/>
        <w:sz w:val="20"/>
      </w:rPr>
      <w:tblPr/>
      <w:tcPr>
        <w:shd w:val="clear" w:color="auto" w:fill="D9D9D9" w:themeFill="background1" w:themeFillShade="D9"/>
      </w:tcPr>
    </w:tblStylePr>
    <w:tblStylePr w:type="lastCol">
      <w:rPr>
        <w:rFonts w:ascii="Times New Roman" w:hAnsi="Times New Roman"/>
        <w:sz w:val="20"/>
      </w:rPr>
      <w:tblPr/>
      <w:tcPr>
        <w:shd w:val="clear" w:color="auto" w:fill="D9D9D9" w:themeFill="background1" w:themeFillShade="D9"/>
      </w:tcPr>
    </w:tblStylePr>
  </w:style>
  <w:style w:type="character" w:customStyle="1" w:styleId="a60">
    <w:name w:val="a6"/>
    <w:basedOn w:val="a0"/>
    <w:rsid w:val="00767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038">
      <w:bodyDiv w:val="1"/>
      <w:marLeft w:val="0"/>
      <w:marRight w:val="0"/>
      <w:marTop w:val="0"/>
      <w:marBottom w:val="0"/>
      <w:divBdr>
        <w:top w:val="none" w:sz="0" w:space="0" w:color="auto"/>
        <w:left w:val="none" w:sz="0" w:space="0" w:color="auto"/>
        <w:bottom w:val="none" w:sz="0" w:space="0" w:color="auto"/>
        <w:right w:val="none" w:sz="0" w:space="0" w:color="auto"/>
      </w:divBdr>
    </w:div>
    <w:div w:id="924338948">
      <w:bodyDiv w:val="1"/>
      <w:marLeft w:val="0"/>
      <w:marRight w:val="0"/>
      <w:marTop w:val="0"/>
      <w:marBottom w:val="0"/>
      <w:divBdr>
        <w:top w:val="none" w:sz="0" w:space="0" w:color="auto"/>
        <w:left w:val="none" w:sz="0" w:space="0" w:color="auto"/>
        <w:bottom w:val="none" w:sz="0" w:space="0" w:color="auto"/>
        <w:right w:val="none" w:sz="0" w:space="0" w:color="auto"/>
      </w:divBdr>
    </w:div>
    <w:div w:id="1384407199">
      <w:bodyDiv w:val="1"/>
      <w:marLeft w:val="0"/>
      <w:marRight w:val="0"/>
      <w:marTop w:val="0"/>
      <w:marBottom w:val="0"/>
      <w:divBdr>
        <w:top w:val="none" w:sz="0" w:space="0" w:color="auto"/>
        <w:left w:val="none" w:sz="0" w:space="0" w:color="auto"/>
        <w:bottom w:val="none" w:sz="0" w:space="0" w:color="auto"/>
        <w:right w:val="none" w:sz="0" w:space="0" w:color="auto"/>
      </w:divBdr>
    </w:div>
    <w:div w:id="2123038931">
      <w:bodyDiv w:val="1"/>
      <w:marLeft w:val="0"/>
      <w:marRight w:val="0"/>
      <w:marTop w:val="0"/>
      <w:marBottom w:val="0"/>
      <w:divBdr>
        <w:top w:val="none" w:sz="0" w:space="0" w:color="auto"/>
        <w:left w:val="none" w:sz="0" w:space="0" w:color="auto"/>
        <w:bottom w:val="none" w:sz="0" w:space="0" w:color="auto"/>
        <w:right w:val="none" w:sz="0" w:space="0" w:color="auto"/>
      </w:divBdr>
      <w:divsChild>
        <w:div w:id="303197875">
          <w:marLeft w:val="0"/>
          <w:marRight w:val="0"/>
          <w:marTop w:val="30"/>
          <w:marBottom w:val="30"/>
          <w:divBdr>
            <w:top w:val="none" w:sz="0" w:space="0" w:color="auto"/>
            <w:left w:val="none" w:sz="0" w:space="0" w:color="auto"/>
            <w:bottom w:val="none" w:sz="0" w:space="0" w:color="auto"/>
            <w:right w:val="none" w:sz="0" w:space="0" w:color="auto"/>
          </w:divBdr>
        </w:div>
        <w:div w:id="70665601">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922F-2690-4EAB-8765-FD462FE5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10</Pages>
  <Words>3065</Words>
  <Characters>17473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lenovo</cp:lastModifiedBy>
  <cp:revision>32</cp:revision>
  <cp:lastPrinted>2018-03-12T08:48:00Z</cp:lastPrinted>
  <dcterms:created xsi:type="dcterms:W3CDTF">2020-05-14T06:48:00Z</dcterms:created>
  <dcterms:modified xsi:type="dcterms:W3CDTF">2021-01-15T11:30:00Z</dcterms:modified>
</cp:coreProperties>
</file>