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3D706" w14:textId="74A378E3" w:rsidR="002E00CC" w:rsidRDefault="002E00CC" w:rsidP="002118CB">
      <w:pPr>
        <w:pStyle w:val="a3"/>
        <w:spacing w:after="0" w:line="240" w:lineRule="auto"/>
        <w:ind w:left="0" w:firstLine="426"/>
        <w:jc w:val="center"/>
        <w:rPr>
          <w:rFonts w:ascii="Arial" w:eastAsia="Arial" w:hAnsi="Arial" w:cs="Arial"/>
          <w:color w:val="0070C0"/>
          <w:sz w:val="28"/>
          <w:szCs w:val="28"/>
        </w:rPr>
      </w:pPr>
      <w:r w:rsidRPr="0078231B">
        <w:rPr>
          <w:rFonts w:ascii="Arial" w:eastAsia="Arial" w:hAnsi="Arial" w:cs="Arial"/>
          <w:color w:val="0070C0"/>
          <w:sz w:val="28"/>
          <w:szCs w:val="28"/>
        </w:rPr>
        <w:t>Анализ влияния общей политической и социально-экономической обстановки на рынок недвижимости</w:t>
      </w:r>
    </w:p>
    <w:p w14:paraId="5047ABBA" w14:textId="77777777" w:rsidR="0068216A" w:rsidRPr="0011535F" w:rsidRDefault="0068216A" w:rsidP="002118CB">
      <w:pPr>
        <w:pStyle w:val="a3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644C91F3" w14:textId="2D276CBD" w:rsidR="0068216A" w:rsidRDefault="00614499" w:rsidP="45917608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</w:t>
      </w:r>
      <w:r w:rsidR="45917608" w:rsidRPr="45917608">
        <w:rPr>
          <w:rFonts w:ascii="Arial" w:hAnsi="Arial" w:cs="Arial"/>
          <w:sz w:val="20"/>
          <w:szCs w:val="20"/>
        </w:rPr>
        <w:t xml:space="preserve">еобходимым условием для </w:t>
      </w:r>
      <w:r>
        <w:rPr>
          <w:rFonts w:ascii="Arial" w:hAnsi="Arial" w:cs="Arial"/>
          <w:sz w:val="20"/>
          <w:szCs w:val="20"/>
        </w:rPr>
        <w:t xml:space="preserve">стабильного функционирования </w:t>
      </w:r>
      <w:r w:rsidR="45917608" w:rsidRPr="45917608">
        <w:rPr>
          <w:rFonts w:ascii="Arial" w:hAnsi="Arial" w:cs="Arial"/>
          <w:sz w:val="20"/>
          <w:szCs w:val="20"/>
        </w:rPr>
        <w:t xml:space="preserve">развитого и активного рынка недвижимости является, с одной стороны, максимально широкое </w:t>
      </w:r>
      <w:r w:rsidR="00FE0DAC">
        <w:rPr>
          <w:rFonts w:ascii="Arial" w:hAnsi="Arial" w:cs="Arial"/>
          <w:sz w:val="20"/>
          <w:szCs w:val="20"/>
        </w:rPr>
        <w:t xml:space="preserve">и открытое </w:t>
      </w:r>
      <w:r w:rsidR="001D4BEC">
        <w:rPr>
          <w:rFonts w:ascii="Arial" w:hAnsi="Arial" w:cs="Arial"/>
          <w:sz w:val="20"/>
          <w:szCs w:val="20"/>
        </w:rPr>
        <w:t xml:space="preserve">по характеристикам и цене </w:t>
      </w:r>
      <w:r w:rsidR="45917608" w:rsidRPr="45917608">
        <w:rPr>
          <w:rFonts w:ascii="Arial" w:hAnsi="Arial" w:cs="Arial"/>
          <w:sz w:val="20"/>
          <w:szCs w:val="20"/>
        </w:rPr>
        <w:t xml:space="preserve">предложение объектов недвижимости (офисов, торговых и складских площадей, квартир и индивидуальных домов, разных по местоположению и площади, количеству комнат и уровню комфорта), с другой – постоянство доходов и рост денежных накоплений </w:t>
      </w:r>
      <w:r w:rsidR="001D4BEC">
        <w:rPr>
          <w:rFonts w:ascii="Arial" w:hAnsi="Arial" w:cs="Arial"/>
          <w:sz w:val="20"/>
          <w:szCs w:val="20"/>
        </w:rPr>
        <w:t>потенциальных покупателей (</w:t>
      </w:r>
      <w:r w:rsidR="45917608" w:rsidRPr="45917608">
        <w:rPr>
          <w:rFonts w:ascii="Arial" w:hAnsi="Arial" w:cs="Arial"/>
          <w:sz w:val="20"/>
          <w:szCs w:val="20"/>
        </w:rPr>
        <w:t>населения и бизнеса</w:t>
      </w:r>
      <w:r w:rsidR="001D4BEC">
        <w:rPr>
          <w:rFonts w:ascii="Arial" w:hAnsi="Arial" w:cs="Arial"/>
          <w:sz w:val="20"/>
          <w:szCs w:val="20"/>
        </w:rPr>
        <w:t>)</w:t>
      </w:r>
      <w:r w:rsidR="45917608" w:rsidRPr="45917608">
        <w:rPr>
          <w:rFonts w:ascii="Arial" w:hAnsi="Arial" w:cs="Arial"/>
          <w:sz w:val="20"/>
          <w:szCs w:val="20"/>
        </w:rPr>
        <w:t xml:space="preserve">. </w:t>
      </w:r>
    </w:p>
    <w:p w14:paraId="40403865" w14:textId="081143C9" w:rsidR="0068216A" w:rsidRDefault="45917608" w:rsidP="45917608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45917608">
        <w:rPr>
          <w:rFonts w:ascii="Arial" w:hAnsi="Arial" w:cs="Arial"/>
          <w:sz w:val="20"/>
          <w:szCs w:val="20"/>
        </w:rPr>
        <w:t xml:space="preserve">Рынок недвижимости локализован в пределах </w:t>
      </w:r>
      <w:r w:rsidR="00B81F5D">
        <w:rPr>
          <w:rFonts w:ascii="Arial" w:hAnsi="Arial" w:cs="Arial"/>
          <w:sz w:val="20"/>
          <w:szCs w:val="20"/>
        </w:rPr>
        <w:t xml:space="preserve">района </w:t>
      </w:r>
      <w:r w:rsidR="00144501">
        <w:rPr>
          <w:rFonts w:ascii="Arial" w:hAnsi="Arial" w:cs="Arial"/>
          <w:sz w:val="20"/>
          <w:szCs w:val="20"/>
        </w:rPr>
        <w:t>местоположения объекта</w:t>
      </w:r>
      <w:r w:rsidRPr="45917608">
        <w:rPr>
          <w:rFonts w:ascii="Arial" w:hAnsi="Arial" w:cs="Arial"/>
          <w:sz w:val="20"/>
          <w:szCs w:val="20"/>
        </w:rPr>
        <w:t xml:space="preserve">, поэтому </w:t>
      </w:r>
      <w:r w:rsidR="00FD40FD">
        <w:rPr>
          <w:rFonts w:ascii="Arial" w:hAnsi="Arial" w:cs="Arial"/>
          <w:sz w:val="20"/>
          <w:szCs w:val="20"/>
        </w:rPr>
        <w:t>«</w:t>
      </w:r>
      <w:r w:rsidRPr="45917608">
        <w:rPr>
          <w:rFonts w:ascii="Arial" w:hAnsi="Arial" w:cs="Arial"/>
          <w:sz w:val="20"/>
          <w:szCs w:val="20"/>
        </w:rPr>
        <w:t>ассортимент</w:t>
      </w:r>
      <w:r w:rsidR="00FD40FD">
        <w:rPr>
          <w:rFonts w:ascii="Arial" w:hAnsi="Arial" w:cs="Arial"/>
          <w:sz w:val="20"/>
          <w:szCs w:val="20"/>
        </w:rPr>
        <w:t>»</w:t>
      </w:r>
      <w:r w:rsidRPr="45917608">
        <w:rPr>
          <w:rFonts w:ascii="Arial" w:hAnsi="Arial" w:cs="Arial"/>
          <w:sz w:val="20"/>
          <w:szCs w:val="20"/>
        </w:rPr>
        <w:t xml:space="preserve"> и качество объектов, а также доходы населения и бизнеса прямо зависят от уровня развития и состояния региональной экономики, перспектив развития региона, состояния строительной отрасли и местной промышленности стройматериалов, которые, в свою очередь, </w:t>
      </w:r>
      <w:r w:rsidR="00101940">
        <w:rPr>
          <w:rFonts w:ascii="Arial" w:hAnsi="Arial" w:cs="Arial"/>
          <w:sz w:val="20"/>
          <w:szCs w:val="20"/>
        </w:rPr>
        <w:t xml:space="preserve">основаны на прочности государства, на благоприятных </w:t>
      </w:r>
      <w:r w:rsidR="00002B8E">
        <w:rPr>
          <w:rFonts w:ascii="Arial" w:hAnsi="Arial" w:cs="Arial"/>
          <w:sz w:val="20"/>
          <w:szCs w:val="20"/>
        </w:rPr>
        <w:t>условиях законодательства</w:t>
      </w:r>
      <w:r w:rsidR="00101940">
        <w:rPr>
          <w:rFonts w:ascii="Arial" w:hAnsi="Arial" w:cs="Arial"/>
          <w:sz w:val="20"/>
          <w:szCs w:val="20"/>
        </w:rPr>
        <w:t>,</w:t>
      </w:r>
      <w:r w:rsidR="00101940" w:rsidRPr="45917608">
        <w:rPr>
          <w:rFonts w:ascii="Arial" w:hAnsi="Arial" w:cs="Arial"/>
          <w:sz w:val="20"/>
          <w:szCs w:val="20"/>
        </w:rPr>
        <w:t xml:space="preserve"> </w:t>
      </w:r>
      <w:r w:rsidR="00B81F5D">
        <w:rPr>
          <w:rFonts w:ascii="Arial" w:hAnsi="Arial" w:cs="Arial"/>
          <w:sz w:val="20"/>
          <w:szCs w:val="20"/>
        </w:rPr>
        <w:t xml:space="preserve">а также </w:t>
      </w:r>
      <w:r w:rsidRPr="45917608">
        <w:rPr>
          <w:rFonts w:ascii="Arial" w:hAnsi="Arial" w:cs="Arial"/>
          <w:sz w:val="20"/>
          <w:szCs w:val="20"/>
        </w:rPr>
        <w:t>обусловлены общим состоянием экономики и финансов страны,</w:t>
      </w:r>
      <w:r w:rsidR="0029563E">
        <w:rPr>
          <w:rFonts w:ascii="Arial" w:hAnsi="Arial" w:cs="Arial"/>
          <w:sz w:val="20"/>
          <w:szCs w:val="20"/>
        </w:rPr>
        <w:t xml:space="preserve"> состоянием</w:t>
      </w:r>
      <w:r w:rsidRPr="45917608">
        <w:rPr>
          <w:rFonts w:ascii="Arial" w:hAnsi="Arial" w:cs="Arial"/>
          <w:sz w:val="20"/>
          <w:szCs w:val="20"/>
        </w:rPr>
        <w:t xml:space="preserve"> государственного бюджета, </w:t>
      </w:r>
      <w:r w:rsidR="0029563E" w:rsidRPr="45917608">
        <w:rPr>
          <w:rFonts w:ascii="Arial" w:hAnsi="Arial" w:cs="Arial"/>
          <w:sz w:val="20"/>
          <w:szCs w:val="20"/>
        </w:rPr>
        <w:t>исполнени</w:t>
      </w:r>
      <w:r w:rsidR="0029563E">
        <w:rPr>
          <w:rFonts w:ascii="Arial" w:hAnsi="Arial" w:cs="Arial"/>
          <w:sz w:val="20"/>
          <w:szCs w:val="20"/>
        </w:rPr>
        <w:t>ем</w:t>
      </w:r>
      <w:r w:rsidR="0029563E" w:rsidRPr="45917608">
        <w:rPr>
          <w:rFonts w:ascii="Arial" w:hAnsi="Arial" w:cs="Arial"/>
          <w:sz w:val="20"/>
          <w:szCs w:val="20"/>
        </w:rPr>
        <w:t xml:space="preserve"> </w:t>
      </w:r>
      <w:r w:rsidRPr="45917608">
        <w:rPr>
          <w:rFonts w:ascii="Arial" w:hAnsi="Arial" w:cs="Arial"/>
          <w:sz w:val="20"/>
          <w:szCs w:val="20"/>
        </w:rPr>
        <w:t>федеральных целевых программ, определяющих направления, структуру и темпы развития</w:t>
      </w:r>
      <w:r w:rsidR="00F94676">
        <w:rPr>
          <w:rFonts w:ascii="Arial" w:hAnsi="Arial" w:cs="Arial"/>
          <w:sz w:val="20"/>
          <w:szCs w:val="20"/>
        </w:rPr>
        <w:t xml:space="preserve"> страны и</w:t>
      </w:r>
      <w:r w:rsidRPr="45917608">
        <w:rPr>
          <w:rFonts w:ascii="Arial" w:hAnsi="Arial" w:cs="Arial"/>
          <w:sz w:val="20"/>
          <w:szCs w:val="20"/>
        </w:rPr>
        <w:t xml:space="preserve"> каждого из регионов.</w:t>
      </w:r>
    </w:p>
    <w:p w14:paraId="3E61A090" w14:textId="06A00C74" w:rsidR="0068216A" w:rsidRPr="003749E6" w:rsidRDefault="45917608" w:rsidP="002118C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45917608">
        <w:rPr>
          <w:rFonts w:ascii="Arial" w:hAnsi="Arial" w:cs="Arial"/>
          <w:sz w:val="20"/>
          <w:szCs w:val="20"/>
        </w:rPr>
        <w:t xml:space="preserve"> Для анализа рынка недвижимости, определения тенденций и перспектив его развития изучаются макроэкономические и региональные показатели и их динамика, состояние финансово</w:t>
      </w:r>
      <w:r w:rsidR="0029563E">
        <w:rPr>
          <w:rFonts w:ascii="Arial" w:hAnsi="Arial" w:cs="Arial"/>
          <w:sz w:val="20"/>
          <w:szCs w:val="20"/>
        </w:rPr>
        <w:t>-кредитной</w:t>
      </w:r>
      <w:r w:rsidRPr="45917608">
        <w:rPr>
          <w:rFonts w:ascii="Arial" w:hAnsi="Arial" w:cs="Arial"/>
          <w:sz w:val="20"/>
          <w:szCs w:val="20"/>
        </w:rPr>
        <w:t xml:space="preserve"> системы, структурные изменения экономики и инвестиционные условия, основные внешние и внутренние политические и экономические события, прямо или косвенно влияющие на доходы и накопления населения, а значит, на рынок недвижимости.</w:t>
      </w:r>
    </w:p>
    <w:p w14:paraId="06FB86D7" w14:textId="261167D3" w:rsidR="00E4568A" w:rsidRPr="0029329B" w:rsidRDefault="00403286" w:rsidP="002118CB">
      <w:pPr>
        <w:pStyle w:val="a3"/>
        <w:spacing w:after="0" w:line="240" w:lineRule="auto"/>
        <w:ind w:left="0" w:firstLine="426"/>
        <w:jc w:val="center"/>
        <w:rPr>
          <w:rFonts w:ascii="Arial" w:hAnsi="Arial" w:cs="Arial"/>
          <w:b/>
          <w:bCs/>
        </w:rPr>
      </w:pPr>
      <w:r w:rsidRPr="0029329B">
        <w:rPr>
          <w:rFonts w:ascii="Arial" w:eastAsia="Arial" w:hAnsi="Arial" w:cs="Arial"/>
          <w:b/>
          <w:bCs/>
        </w:rPr>
        <w:t>Положение России в мире</w:t>
      </w:r>
    </w:p>
    <w:p w14:paraId="4BE644A1" w14:textId="1C12C6D3" w:rsidR="00E4568A" w:rsidRDefault="0046426C" w:rsidP="002118C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Сегодняшнее политическое и </w:t>
      </w:r>
      <w:r w:rsidR="003A3ED8">
        <w:rPr>
          <w:rFonts w:ascii="Arial" w:hAnsi="Arial" w:cs="Arial"/>
          <w:sz w:val="20"/>
          <w:szCs w:val="20"/>
        </w:rPr>
        <w:t>социально-экономическое положение России характеризуется</w:t>
      </w:r>
      <w:r w:rsidR="009A122A">
        <w:rPr>
          <w:rFonts w:ascii="Arial" w:hAnsi="Arial" w:cs="Arial"/>
          <w:sz w:val="20"/>
          <w:szCs w:val="20"/>
        </w:rPr>
        <w:t xml:space="preserve"> следующими фактами и событиями</w:t>
      </w:r>
      <w:r w:rsidR="003A3ED8">
        <w:rPr>
          <w:rFonts w:ascii="Arial" w:hAnsi="Arial" w:cs="Arial"/>
          <w:sz w:val="20"/>
          <w:szCs w:val="20"/>
        </w:rPr>
        <w:t>:</w:t>
      </w:r>
    </w:p>
    <w:p w14:paraId="73A62C0C" w14:textId="64AB08C0" w:rsidR="00292161" w:rsidRPr="00FF0F73" w:rsidRDefault="009733DE" w:rsidP="00FF0F73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Россия </w:t>
      </w:r>
      <w:r w:rsidR="000A1A48">
        <w:rPr>
          <w:rFonts w:ascii="Arial" w:hAnsi="Arial" w:cs="Arial"/>
          <w:sz w:val="20"/>
          <w:szCs w:val="20"/>
        </w:rPr>
        <w:t xml:space="preserve">занимает </w:t>
      </w:r>
      <w:r w:rsidR="002F28BD">
        <w:rPr>
          <w:rFonts w:ascii="Arial" w:hAnsi="Arial" w:cs="Arial"/>
          <w:sz w:val="20"/>
          <w:szCs w:val="20"/>
        </w:rPr>
        <w:t xml:space="preserve">самую </w:t>
      </w:r>
      <w:r w:rsidR="000A1A48">
        <w:rPr>
          <w:rFonts w:ascii="Arial" w:hAnsi="Arial" w:cs="Arial"/>
          <w:sz w:val="20"/>
          <w:szCs w:val="20"/>
        </w:rPr>
        <w:t>значительн</w:t>
      </w:r>
      <w:r w:rsidR="002F28BD">
        <w:rPr>
          <w:rFonts w:ascii="Arial" w:hAnsi="Arial" w:cs="Arial"/>
          <w:sz w:val="20"/>
          <w:szCs w:val="20"/>
        </w:rPr>
        <w:t>ую</w:t>
      </w:r>
      <w:r w:rsidR="000A1A48">
        <w:rPr>
          <w:rFonts w:ascii="Arial" w:hAnsi="Arial" w:cs="Arial"/>
          <w:sz w:val="20"/>
          <w:szCs w:val="20"/>
        </w:rPr>
        <w:t xml:space="preserve"> дол</w:t>
      </w:r>
      <w:r w:rsidR="002F28BD">
        <w:rPr>
          <w:rFonts w:ascii="Arial" w:hAnsi="Arial" w:cs="Arial"/>
          <w:sz w:val="20"/>
          <w:szCs w:val="20"/>
        </w:rPr>
        <w:t>ю</w:t>
      </w:r>
      <w:r w:rsidR="000A1A48">
        <w:rPr>
          <w:rFonts w:ascii="Arial" w:hAnsi="Arial" w:cs="Arial"/>
          <w:sz w:val="20"/>
          <w:szCs w:val="20"/>
        </w:rPr>
        <w:t xml:space="preserve"> </w:t>
      </w:r>
      <w:r w:rsidR="00A236C4">
        <w:rPr>
          <w:rFonts w:ascii="Arial" w:hAnsi="Arial" w:cs="Arial"/>
          <w:sz w:val="20"/>
          <w:szCs w:val="20"/>
        </w:rPr>
        <w:t xml:space="preserve">крупнейшего </w:t>
      </w:r>
      <w:r w:rsidR="002F28BD">
        <w:rPr>
          <w:rFonts w:ascii="Arial" w:hAnsi="Arial" w:cs="Arial"/>
          <w:sz w:val="20"/>
          <w:szCs w:val="20"/>
        </w:rPr>
        <w:t>материка - Евразии</w:t>
      </w:r>
      <w:r w:rsidR="000A1A4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граничит по суше с 14 </w:t>
      </w:r>
      <w:r w:rsidR="00B075E3">
        <w:rPr>
          <w:rFonts w:ascii="Arial" w:hAnsi="Arial" w:cs="Arial"/>
          <w:sz w:val="20"/>
          <w:szCs w:val="20"/>
        </w:rPr>
        <w:t>государствами</w:t>
      </w:r>
      <w:r w:rsidR="000477C2">
        <w:rPr>
          <w:rFonts w:ascii="Arial" w:hAnsi="Arial" w:cs="Arial"/>
          <w:sz w:val="20"/>
          <w:szCs w:val="20"/>
        </w:rPr>
        <w:t xml:space="preserve"> и омывается водами </w:t>
      </w:r>
      <w:r w:rsidR="00B649AC">
        <w:rPr>
          <w:rFonts w:ascii="Arial" w:hAnsi="Arial" w:cs="Arial"/>
          <w:sz w:val="20"/>
          <w:szCs w:val="20"/>
        </w:rPr>
        <w:t>три</w:t>
      </w:r>
      <w:r w:rsidR="005709DC">
        <w:rPr>
          <w:rFonts w:ascii="Arial" w:hAnsi="Arial" w:cs="Arial"/>
          <w:sz w:val="20"/>
          <w:szCs w:val="20"/>
        </w:rPr>
        <w:t xml:space="preserve">надцати морей мирового </w:t>
      </w:r>
      <w:r w:rsidR="000477C2">
        <w:rPr>
          <w:rFonts w:ascii="Arial" w:hAnsi="Arial" w:cs="Arial"/>
          <w:sz w:val="20"/>
          <w:szCs w:val="20"/>
        </w:rPr>
        <w:t>океан</w:t>
      </w:r>
      <w:r w:rsidR="005709DC">
        <w:rPr>
          <w:rFonts w:ascii="Arial" w:hAnsi="Arial" w:cs="Arial"/>
          <w:sz w:val="20"/>
          <w:szCs w:val="20"/>
        </w:rPr>
        <w:t>а</w:t>
      </w:r>
      <w:r w:rsidR="00091F39">
        <w:rPr>
          <w:rFonts w:ascii="Arial" w:hAnsi="Arial" w:cs="Arial"/>
          <w:sz w:val="20"/>
          <w:szCs w:val="20"/>
        </w:rPr>
        <w:t xml:space="preserve">, имея транспортные выходы </w:t>
      </w:r>
      <w:r w:rsidR="0071583A">
        <w:rPr>
          <w:rFonts w:ascii="Arial" w:hAnsi="Arial" w:cs="Arial"/>
          <w:sz w:val="20"/>
          <w:szCs w:val="20"/>
        </w:rPr>
        <w:t>в любую страну мира</w:t>
      </w:r>
      <w:r w:rsidR="005819AE">
        <w:rPr>
          <w:rFonts w:ascii="Arial" w:hAnsi="Arial" w:cs="Arial"/>
          <w:sz w:val="20"/>
          <w:szCs w:val="20"/>
        </w:rPr>
        <w:t>.</w:t>
      </w:r>
      <w:r w:rsidR="00FF0F73">
        <w:rPr>
          <w:rFonts w:ascii="Arial" w:hAnsi="Arial" w:cs="Arial"/>
          <w:sz w:val="20"/>
          <w:szCs w:val="20"/>
        </w:rPr>
        <w:t xml:space="preserve"> </w:t>
      </w:r>
      <w:r w:rsidR="001C410E" w:rsidRPr="00FF0F73">
        <w:rPr>
          <w:rFonts w:ascii="Arial" w:hAnsi="Arial" w:cs="Arial"/>
          <w:sz w:val="20"/>
          <w:szCs w:val="20"/>
        </w:rPr>
        <w:t xml:space="preserve">Россия обладает самой большой территорией и самыми крупными запасами </w:t>
      </w:r>
      <w:r w:rsidR="00D26A25" w:rsidRPr="00FF0F73">
        <w:rPr>
          <w:rFonts w:ascii="Arial" w:hAnsi="Arial" w:cs="Arial"/>
          <w:sz w:val="20"/>
          <w:szCs w:val="20"/>
        </w:rPr>
        <w:t xml:space="preserve">ключевых </w:t>
      </w:r>
      <w:r w:rsidR="001C410E" w:rsidRPr="00FF0F73">
        <w:rPr>
          <w:rFonts w:ascii="Arial" w:hAnsi="Arial" w:cs="Arial"/>
          <w:sz w:val="20"/>
          <w:szCs w:val="20"/>
        </w:rPr>
        <w:t>природных</w:t>
      </w:r>
      <w:r w:rsidR="00D26A25" w:rsidRPr="00FF0F73">
        <w:rPr>
          <w:rFonts w:ascii="Arial" w:hAnsi="Arial" w:cs="Arial"/>
          <w:sz w:val="20"/>
          <w:szCs w:val="20"/>
        </w:rPr>
        <w:t xml:space="preserve"> и энергетических</w:t>
      </w:r>
      <w:r w:rsidR="001C410E" w:rsidRPr="00FF0F73">
        <w:rPr>
          <w:rFonts w:ascii="Arial" w:hAnsi="Arial" w:cs="Arial"/>
          <w:sz w:val="20"/>
          <w:szCs w:val="20"/>
        </w:rPr>
        <w:t xml:space="preserve"> ресурсов</w:t>
      </w:r>
      <w:r w:rsidR="00E377D0" w:rsidRPr="00FF0F73">
        <w:rPr>
          <w:rFonts w:ascii="Arial" w:hAnsi="Arial" w:cs="Arial"/>
          <w:sz w:val="20"/>
          <w:szCs w:val="20"/>
        </w:rPr>
        <w:t>.</w:t>
      </w:r>
      <w:r w:rsidR="001C410E" w:rsidRPr="00FF0F73">
        <w:rPr>
          <w:rFonts w:ascii="Arial" w:hAnsi="Arial" w:cs="Arial"/>
          <w:sz w:val="20"/>
          <w:szCs w:val="20"/>
        </w:rPr>
        <w:t xml:space="preserve"> </w:t>
      </w:r>
      <w:r w:rsidR="00E377D0" w:rsidRPr="00FF0F73">
        <w:rPr>
          <w:rFonts w:ascii="Arial" w:hAnsi="Arial" w:cs="Arial"/>
          <w:sz w:val="20"/>
          <w:szCs w:val="20"/>
        </w:rPr>
        <w:t>Страна лидирует среди всех стран мира по количеству запасов природного газа и древесины</w:t>
      </w:r>
      <w:r w:rsidR="00A850E9" w:rsidRPr="00FF0F73">
        <w:rPr>
          <w:rFonts w:ascii="Arial" w:hAnsi="Arial" w:cs="Arial"/>
          <w:sz w:val="20"/>
          <w:szCs w:val="20"/>
        </w:rPr>
        <w:t xml:space="preserve">, занимает второе место в мире по запасам угля, третье </w:t>
      </w:r>
      <w:r w:rsidR="00A7727E" w:rsidRPr="00FF0F73">
        <w:rPr>
          <w:rFonts w:ascii="Arial" w:hAnsi="Arial" w:cs="Arial"/>
          <w:sz w:val="20"/>
          <w:szCs w:val="20"/>
        </w:rPr>
        <w:t xml:space="preserve">- </w:t>
      </w:r>
      <w:r w:rsidR="00A850E9" w:rsidRPr="00FF0F73">
        <w:rPr>
          <w:rFonts w:ascii="Arial" w:hAnsi="Arial" w:cs="Arial"/>
          <w:sz w:val="20"/>
          <w:szCs w:val="20"/>
        </w:rPr>
        <w:t xml:space="preserve">по месторождениям золота, второе </w:t>
      </w:r>
      <w:r w:rsidR="00A7727E" w:rsidRPr="00FF0F73">
        <w:rPr>
          <w:rFonts w:ascii="Arial" w:hAnsi="Arial" w:cs="Arial"/>
          <w:sz w:val="20"/>
          <w:szCs w:val="20"/>
        </w:rPr>
        <w:t xml:space="preserve">- </w:t>
      </w:r>
      <w:r w:rsidR="00A850E9" w:rsidRPr="00FF0F73">
        <w:rPr>
          <w:rFonts w:ascii="Arial" w:hAnsi="Arial" w:cs="Arial"/>
          <w:sz w:val="20"/>
          <w:szCs w:val="20"/>
        </w:rPr>
        <w:t>по редкоземельны</w:t>
      </w:r>
      <w:r w:rsidR="00F71C48" w:rsidRPr="00FF0F73">
        <w:rPr>
          <w:rFonts w:ascii="Arial" w:hAnsi="Arial" w:cs="Arial"/>
          <w:sz w:val="20"/>
          <w:szCs w:val="20"/>
        </w:rPr>
        <w:t xml:space="preserve">м </w:t>
      </w:r>
      <w:r w:rsidR="00A850E9" w:rsidRPr="00FF0F73">
        <w:rPr>
          <w:rFonts w:ascii="Arial" w:hAnsi="Arial" w:cs="Arial"/>
          <w:sz w:val="20"/>
          <w:szCs w:val="20"/>
        </w:rPr>
        <w:t>минерал</w:t>
      </w:r>
      <w:r w:rsidR="00F71C48" w:rsidRPr="00FF0F73">
        <w:rPr>
          <w:rFonts w:ascii="Arial" w:hAnsi="Arial" w:cs="Arial"/>
          <w:sz w:val="20"/>
          <w:szCs w:val="20"/>
        </w:rPr>
        <w:t>ам.</w:t>
      </w:r>
      <w:r w:rsidR="001E4157" w:rsidRPr="00FF0F73">
        <w:rPr>
          <w:rFonts w:ascii="Arial" w:hAnsi="Arial" w:cs="Arial"/>
          <w:sz w:val="20"/>
          <w:szCs w:val="20"/>
        </w:rPr>
        <w:t xml:space="preserve"> </w:t>
      </w:r>
      <w:r w:rsidR="00E377D0" w:rsidRPr="00FF0F73">
        <w:rPr>
          <w:rFonts w:ascii="Arial" w:hAnsi="Arial" w:cs="Arial"/>
          <w:sz w:val="20"/>
          <w:szCs w:val="20"/>
        </w:rPr>
        <w:t>Э</w:t>
      </w:r>
      <w:r w:rsidR="001C410E" w:rsidRPr="00FF0F73">
        <w:rPr>
          <w:rFonts w:ascii="Arial" w:hAnsi="Arial" w:cs="Arial"/>
          <w:sz w:val="20"/>
          <w:szCs w:val="20"/>
        </w:rPr>
        <w:t xml:space="preserve">то </w:t>
      </w:r>
      <w:r w:rsidR="00A72608">
        <w:rPr>
          <w:rFonts w:ascii="Arial" w:hAnsi="Arial" w:cs="Arial"/>
          <w:sz w:val="20"/>
          <w:szCs w:val="20"/>
        </w:rPr>
        <w:t xml:space="preserve">даёт огромные возможности </w:t>
      </w:r>
      <w:r w:rsidR="006A64AB" w:rsidRPr="00FF0F73">
        <w:rPr>
          <w:rFonts w:ascii="Arial" w:hAnsi="Arial" w:cs="Arial"/>
          <w:sz w:val="20"/>
          <w:szCs w:val="20"/>
        </w:rPr>
        <w:t xml:space="preserve">экономического развития и </w:t>
      </w:r>
      <w:r w:rsidR="00E26FD3">
        <w:rPr>
          <w:rFonts w:ascii="Arial" w:hAnsi="Arial" w:cs="Arial"/>
          <w:sz w:val="20"/>
          <w:szCs w:val="20"/>
        </w:rPr>
        <w:t xml:space="preserve">роста </w:t>
      </w:r>
      <w:r w:rsidR="006A64AB" w:rsidRPr="00FF0F73">
        <w:rPr>
          <w:rFonts w:ascii="Arial" w:hAnsi="Arial" w:cs="Arial"/>
          <w:sz w:val="20"/>
          <w:szCs w:val="20"/>
        </w:rPr>
        <w:t>благосостояни</w:t>
      </w:r>
      <w:r w:rsidR="001E4157" w:rsidRPr="00FF0F73">
        <w:rPr>
          <w:rFonts w:ascii="Arial" w:hAnsi="Arial" w:cs="Arial"/>
          <w:sz w:val="20"/>
          <w:szCs w:val="20"/>
        </w:rPr>
        <w:t>я</w:t>
      </w:r>
      <w:r w:rsidR="006A64AB" w:rsidRPr="00FF0F73">
        <w:rPr>
          <w:rFonts w:ascii="Arial" w:hAnsi="Arial" w:cs="Arial"/>
          <w:sz w:val="20"/>
          <w:szCs w:val="20"/>
        </w:rPr>
        <w:t xml:space="preserve"> </w:t>
      </w:r>
      <w:r w:rsidR="00C939A5" w:rsidRPr="00FF0F73">
        <w:rPr>
          <w:rFonts w:ascii="Arial" w:hAnsi="Arial" w:cs="Arial"/>
          <w:sz w:val="20"/>
          <w:szCs w:val="20"/>
        </w:rPr>
        <w:t xml:space="preserve">российского </w:t>
      </w:r>
      <w:r w:rsidR="006A64AB" w:rsidRPr="00FF0F73">
        <w:rPr>
          <w:rFonts w:ascii="Arial" w:hAnsi="Arial" w:cs="Arial"/>
          <w:sz w:val="20"/>
          <w:szCs w:val="20"/>
        </w:rPr>
        <w:t>народа.</w:t>
      </w:r>
    </w:p>
    <w:p w14:paraId="6B4313E7" w14:textId="5CFF6171" w:rsidR="00094BD6" w:rsidRPr="004D61BF" w:rsidRDefault="00282239" w:rsidP="004D61BF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Современная </w:t>
      </w:r>
      <w:r w:rsidR="00C939A5">
        <w:rPr>
          <w:rFonts w:ascii="Arial" w:hAnsi="Arial" w:cs="Arial"/>
          <w:sz w:val="20"/>
          <w:szCs w:val="20"/>
        </w:rPr>
        <w:t xml:space="preserve">Россия </w:t>
      </w:r>
      <w:r w:rsidR="00AC3163">
        <w:rPr>
          <w:rFonts w:ascii="Arial" w:hAnsi="Arial" w:cs="Arial"/>
          <w:sz w:val="20"/>
          <w:szCs w:val="20"/>
        </w:rPr>
        <w:t>унаследовала от СССР</w:t>
      </w:r>
      <w:r w:rsidR="00C939A5">
        <w:rPr>
          <w:rFonts w:ascii="Arial" w:hAnsi="Arial" w:cs="Arial"/>
          <w:sz w:val="20"/>
          <w:szCs w:val="20"/>
        </w:rPr>
        <w:t xml:space="preserve"> </w:t>
      </w:r>
      <w:r w:rsidR="003749E6">
        <w:rPr>
          <w:rFonts w:ascii="Arial" w:hAnsi="Arial" w:cs="Arial"/>
          <w:sz w:val="20"/>
          <w:szCs w:val="20"/>
        </w:rPr>
        <w:t>высокоразвитую</w:t>
      </w:r>
      <w:r w:rsidR="00C939A5">
        <w:rPr>
          <w:rFonts w:ascii="Arial" w:hAnsi="Arial" w:cs="Arial"/>
          <w:sz w:val="20"/>
          <w:szCs w:val="20"/>
        </w:rPr>
        <w:t xml:space="preserve"> </w:t>
      </w:r>
      <w:r w:rsidR="001F5633">
        <w:rPr>
          <w:rFonts w:ascii="Arial" w:hAnsi="Arial" w:cs="Arial"/>
          <w:sz w:val="20"/>
          <w:szCs w:val="20"/>
        </w:rPr>
        <w:t>энергетическ</w:t>
      </w:r>
      <w:r w:rsidR="004D1560">
        <w:rPr>
          <w:rFonts w:ascii="Arial" w:hAnsi="Arial" w:cs="Arial"/>
          <w:sz w:val="20"/>
          <w:szCs w:val="20"/>
        </w:rPr>
        <w:t>ую систему (</w:t>
      </w:r>
      <w:r w:rsidR="009A122A">
        <w:rPr>
          <w:rFonts w:ascii="Arial" w:hAnsi="Arial" w:cs="Arial"/>
          <w:sz w:val="20"/>
          <w:szCs w:val="20"/>
        </w:rPr>
        <w:t xml:space="preserve">электростанции и </w:t>
      </w:r>
      <w:r w:rsidR="008C064B">
        <w:rPr>
          <w:rFonts w:ascii="Arial" w:hAnsi="Arial" w:cs="Arial"/>
          <w:sz w:val="20"/>
          <w:szCs w:val="20"/>
        </w:rPr>
        <w:t xml:space="preserve">месторождения </w:t>
      </w:r>
      <w:r w:rsidR="009A122A">
        <w:rPr>
          <w:rFonts w:ascii="Arial" w:hAnsi="Arial" w:cs="Arial"/>
          <w:sz w:val="20"/>
          <w:szCs w:val="20"/>
        </w:rPr>
        <w:t>нефтегазового сектора</w:t>
      </w:r>
      <w:r w:rsidR="004D1560">
        <w:rPr>
          <w:rFonts w:ascii="Arial" w:hAnsi="Arial" w:cs="Arial"/>
          <w:sz w:val="20"/>
          <w:szCs w:val="20"/>
        </w:rPr>
        <w:t xml:space="preserve">, </w:t>
      </w:r>
      <w:r w:rsidR="008C064B">
        <w:rPr>
          <w:rFonts w:ascii="Arial" w:hAnsi="Arial" w:cs="Arial"/>
          <w:sz w:val="20"/>
          <w:szCs w:val="20"/>
        </w:rPr>
        <w:t>магистральные</w:t>
      </w:r>
      <w:r w:rsidR="00612829">
        <w:rPr>
          <w:rFonts w:ascii="Arial" w:hAnsi="Arial" w:cs="Arial"/>
          <w:sz w:val="20"/>
          <w:szCs w:val="20"/>
        </w:rPr>
        <w:t>,</w:t>
      </w:r>
      <w:r w:rsidR="008C064B">
        <w:rPr>
          <w:rFonts w:ascii="Arial" w:hAnsi="Arial" w:cs="Arial"/>
          <w:sz w:val="20"/>
          <w:szCs w:val="20"/>
        </w:rPr>
        <w:t xml:space="preserve"> распределительные </w:t>
      </w:r>
      <w:r w:rsidR="004D1560">
        <w:rPr>
          <w:rFonts w:ascii="Arial" w:hAnsi="Arial" w:cs="Arial"/>
          <w:sz w:val="20"/>
          <w:szCs w:val="20"/>
        </w:rPr>
        <w:t>сети</w:t>
      </w:r>
      <w:r w:rsidR="00612829">
        <w:rPr>
          <w:rFonts w:ascii="Arial" w:hAnsi="Arial" w:cs="Arial"/>
          <w:sz w:val="20"/>
          <w:szCs w:val="20"/>
        </w:rPr>
        <w:t xml:space="preserve"> и </w:t>
      </w:r>
      <w:r w:rsidR="008C064B">
        <w:rPr>
          <w:rFonts w:ascii="Arial" w:hAnsi="Arial" w:cs="Arial"/>
          <w:sz w:val="20"/>
          <w:szCs w:val="20"/>
        </w:rPr>
        <w:t>трубопроводы</w:t>
      </w:r>
      <w:r w:rsidR="00A236C4">
        <w:rPr>
          <w:rFonts w:ascii="Arial" w:hAnsi="Arial" w:cs="Arial"/>
          <w:sz w:val="20"/>
          <w:szCs w:val="20"/>
        </w:rPr>
        <w:t>)</w:t>
      </w:r>
      <w:r w:rsidR="00612829">
        <w:rPr>
          <w:rFonts w:ascii="Arial" w:hAnsi="Arial" w:cs="Arial"/>
          <w:sz w:val="20"/>
          <w:szCs w:val="20"/>
        </w:rPr>
        <w:t xml:space="preserve">, </w:t>
      </w:r>
      <w:r w:rsidR="00B53530">
        <w:rPr>
          <w:rFonts w:ascii="Arial" w:hAnsi="Arial" w:cs="Arial"/>
          <w:sz w:val="20"/>
          <w:szCs w:val="20"/>
        </w:rPr>
        <w:t>тяжёлую и машиностроительную индустрию,</w:t>
      </w:r>
      <w:r w:rsidR="00523FE2">
        <w:rPr>
          <w:rFonts w:ascii="Arial" w:hAnsi="Arial" w:cs="Arial"/>
          <w:sz w:val="20"/>
          <w:szCs w:val="20"/>
        </w:rPr>
        <w:t xml:space="preserve"> оборонную промышленность</w:t>
      </w:r>
      <w:r w:rsidR="004307B2">
        <w:rPr>
          <w:rFonts w:ascii="Arial" w:hAnsi="Arial" w:cs="Arial"/>
          <w:sz w:val="20"/>
          <w:szCs w:val="20"/>
        </w:rPr>
        <w:t>,</w:t>
      </w:r>
      <w:r w:rsidR="00523FE2">
        <w:rPr>
          <w:rFonts w:ascii="Arial" w:hAnsi="Arial" w:cs="Arial"/>
          <w:sz w:val="20"/>
          <w:szCs w:val="20"/>
        </w:rPr>
        <w:t xml:space="preserve"> сильн</w:t>
      </w:r>
      <w:r w:rsidR="0055194B">
        <w:rPr>
          <w:rFonts w:ascii="Arial" w:hAnsi="Arial" w:cs="Arial"/>
          <w:sz w:val="20"/>
          <w:szCs w:val="20"/>
        </w:rPr>
        <w:t>ейший</w:t>
      </w:r>
      <w:r w:rsidR="00523FE2">
        <w:rPr>
          <w:rFonts w:ascii="Arial" w:hAnsi="Arial" w:cs="Arial"/>
          <w:sz w:val="20"/>
          <w:szCs w:val="20"/>
        </w:rPr>
        <w:t xml:space="preserve"> научный потенциал</w:t>
      </w:r>
      <w:r w:rsidR="00CE0CC4">
        <w:rPr>
          <w:rFonts w:ascii="Arial" w:hAnsi="Arial" w:cs="Arial"/>
          <w:sz w:val="20"/>
          <w:szCs w:val="20"/>
        </w:rPr>
        <w:t xml:space="preserve">, </w:t>
      </w:r>
      <w:r w:rsidR="00F873A5">
        <w:rPr>
          <w:rFonts w:ascii="Arial" w:hAnsi="Arial" w:cs="Arial"/>
          <w:sz w:val="20"/>
          <w:szCs w:val="20"/>
        </w:rPr>
        <w:t xml:space="preserve">одну из лучших </w:t>
      </w:r>
      <w:r w:rsidR="00CE0CC4">
        <w:rPr>
          <w:rFonts w:ascii="Arial" w:hAnsi="Arial" w:cs="Arial"/>
          <w:sz w:val="20"/>
          <w:szCs w:val="20"/>
        </w:rPr>
        <w:t>высшую школу</w:t>
      </w:r>
      <w:r w:rsidR="00F873A5">
        <w:rPr>
          <w:rFonts w:ascii="Arial" w:hAnsi="Arial" w:cs="Arial"/>
          <w:sz w:val="20"/>
          <w:szCs w:val="20"/>
        </w:rPr>
        <w:t>,</w:t>
      </w:r>
      <w:r w:rsidR="00CE0CC4">
        <w:rPr>
          <w:rFonts w:ascii="Arial" w:hAnsi="Arial" w:cs="Arial"/>
          <w:sz w:val="20"/>
          <w:szCs w:val="20"/>
        </w:rPr>
        <w:t xml:space="preserve"> всеобщее</w:t>
      </w:r>
      <w:r w:rsidR="004D61BF">
        <w:rPr>
          <w:rFonts w:ascii="Arial" w:hAnsi="Arial" w:cs="Arial"/>
          <w:sz w:val="20"/>
          <w:szCs w:val="20"/>
        </w:rPr>
        <w:t xml:space="preserve"> универсальное</w:t>
      </w:r>
      <w:r w:rsidR="00CE0CC4">
        <w:rPr>
          <w:rFonts w:ascii="Arial" w:hAnsi="Arial" w:cs="Arial"/>
          <w:sz w:val="20"/>
          <w:szCs w:val="20"/>
        </w:rPr>
        <w:t xml:space="preserve"> </w:t>
      </w:r>
      <w:r w:rsidR="00656711">
        <w:rPr>
          <w:rFonts w:ascii="Arial" w:hAnsi="Arial" w:cs="Arial"/>
          <w:sz w:val="20"/>
          <w:szCs w:val="20"/>
        </w:rPr>
        <w:t xml:space="preserve">среднее </w:t>
      </w:r>
      <w:r w:rsidR="00F873A5">
        <w:rPr>
          <w:rFonts w:ascii="Arial" w:hAnsi="Arial" w:cs="Arial"/>
          <w:sz w:val="20"/>
          <w:szCs w:val="20"/>
        </w:rPr>
        <w:t xml:space="preserve">образование, </w:t>
      </w:r>
      <w:r w:rsidR="001645CB">
        <w:rPr>
          <w:rFonts w:ascii="Arial" w:hAnsi="Arial" w:cs="Arial"/>
          <w:sz w:val="20"/>
          <w:szCs w:val="20"/>
        </w:rPr>
        <w:t>системное здравоохранение</w:t>
      </w:r>
      <w:r w:rsidR="009A122A">
        <w:rPr>
          <w:rFonts w:ascii="Arial" w:hAnsi="Arial" w:cs="Arial"/>
          <w:sz w:val="20"/>
          <w:szCs w:val="20"/>
        </w:rPr>
        <w:t xml:space="preserve"> и социально</w:t>
      </w:r>
      <w:r w:rsidR="00F91D8B">
        <w:rPr>
          <w:rFonts w:ascii="Arial" w:hAnsi="Arial" w:cs="Arial"/>
          <w:sz w:val="20"/>
          <w:szCs w:val="20"/>
        </w:rPr>
        <w:t>е</w:t>
      </w:r>
      <w:r w:rsidR="009A122A">
        <w:rPr>
          <w:rFonts w:ascii="Arial" w:hAnsi="Arial" w:cs="Arial"/>
          <w:sz w:val="20"/>
          <w:szCs w:val="20"/>
        </w:rPr>
        <w:t xml:space="preserve"> обеспечени</w:t>
      </w:r>
      <w:r w:rsidR="00F91D8B">
        <w:rPr>
          <w:rFonts w:ascii="Arial" w:hAnsi="Arial" w:cs="Arial"/>
          <w:sz w:val="20"/>
          <w:szCs w:val="20"/>
        </w:rPr>
        <w:t>е</w:t>
      </w:r>
      <w:r w:rsidR="001420B3">
        <w:rPr>
          <w:rFonts w:ascii="Arial" w:hAnsi="Arial" w:cs="Arial"/>
          <w:sz w:val="20"/>
          <w:szCs w:val="20"/>
        </w:rPr>
        <w:t xml:space="preserve"> граждан</w:t>
      </w:r>
      <w:r w:rsidR="001645CB">
        <w:rPr>
          <w:rFonts w:ascii="Arial" w:hAnsi="Arial" w:cs="Arial"/>
          <w:sz w:val="20"/>
          <w:szCs w:val="20"/>
        </w:rPr>
        <w:t>.</w:t>
      </w:r>
      <w:r w:rsidR="004D61BF">
        <w:rPr>
          <w:rFonts w:ascii="Arial" w:hAnsi="Arial" w:cs="Arial"/>
          <w:sz w:val="20"/>
          <w:szCs w:val="20"/>
        </w:rPr>
        <w:t xml:space="preserve"> В результате</w:t>
      </w:r>
      <w:r w:rsidR="00E26FD3">
        <w:rPr>
          <w:rFonts w:ascii="Arial" w:hAnsi="Arial" w:cs="Arial"/>
          <w:sz w:val="20"/>
          <w:szCs w:val="20"/>
        </w:rPr>
        <w:t>,</w:t>
      </w:r>
      <w:r w:rsidR="004D61BF">
        <w:rPr>
          <w:rFonts w:ascii="Arial" w:hAnsi="Arial" w:cs="Arial"/>
          <w:sz w:val="20"/>
          <w:szCs w:val="20"/>
        </w:rPr>
        <w:t xml:space="preserve"> сегодня </w:t>
      </w:r>
      <w:r w:rsidR="00330595" w:rsidRPr="004D61BF">
        <w:rPr>
          <w:rFonts w:ascii="Arial" w:hAnsi="Arial" w:cs="Arial"/>
          <w:sz w:val="20"/>
          <w:szCs w:val="20"/>
        </w:rPr>
        <w:t>Ро</w:t>
      </w:r>
      <w:r w:rsidR="004D61BF">
        <w:rPr>
          <w:rFonts w:ascii="Arial" w:hAnsi="Arial" w:cs="Arial"/>
          <w:sz w:val="20"/>
          <w:szCs w:val="20"/>
        </w:rPr>
        <w:t>ссия, к</w:t>
      </w:r>
      <w:r w:rsidR="004D61BF" w:rsidRPr="004D61BF">
        <w:rPr>
          <w:rFonts w:ascii="Arial" w:hAnsi="Arial" w:cs="Arial"/>
          <w:sz w:val="20"/>
          <w:szCs w:val="20"/>
        </w:rPr>
        <w:t xml:space="preserve">ак правопреемница СССР, </w:t>
      </w:r>
      <w:r w:rsidR="00330595" w:rsidRPr="004D61BF">
        <w:rPr>
          <w:rFonts w:ascii="Arial" w:hAnsi="Arial" w:cs="Arial"/>
          <w:sz w:val="20"/>
          <w:szCs w:val="20"/>
        </w:rPr>
        <w:t xml:space="preserve">играет ведущую военно-политическую роль в мире, являясь одним из пяти основных членов Совета безопасности ООН (наряду с Индией, Китаем, США и Францией) и имея второй в мире по мощности, после США, </w:t>
      </w:r>
      <w:r w:rsidR="00BB640D">
        <w:rPr>
          <w:rFonts w:ascii="Arial" w:hAnsi="Arial" w:cs="Arial"/>
          <w:sz w:val="20"/>
          <w:szCs w:val="20"/>
        </w:rPr>
        <w:t>военный</w:t>
      </w:r>
      <w:r w:rsidR="00E26FD3">
        <w:rPr>
          <w:rFonts w:ascii="Arial" w:hAnsi="Arial" w:cs="Arial"/>
          <w:sz w:val="20"/>
          <w:szCs w:val="20"/>
        </w:rPr>
        <w:t xml:space="preserve"> потенциал.</w:t>
      </w:r>
    </w:p>
    <w:p w14:paraId="29FBB364" w14:textId="0D8F6B45" w:rsidR="00E83CE9" w:rsidRDefault="00094BD6" w:rsidP="002118CB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r w:rsidRPr="00094BD6">
        <w:rPr>
          <w:rFonts w:ascii="Arial" w:hAnsi="Arial" w:cs="Arial"/>
          <w:sz w:val="20"/>
          <w:szCs w:val="20"/>
        </w:rPr>
        <w:t xml:space="preserve">тношения частной собственности и стремление частного лица к прибыли, </w:t>
      </w:r>
      <w:r w:rsidR="002D6773">
        <w:rPr>
          <w:rFonts w:ascii="Arial" w:hAnsi="Arial" w:cs="Arial"/>
          <w:sz w:val="20"/>
          <w:szCs w:val="20"/>
        </w:rPr>
        <w:t>с</w:t>
      </w:r>
      <w:r w:rsidRPr="00094BD6">
        <w:rPr>
          <w:rFonts w:ascii="Arial" w:hAnsi="Arial" w:cs="Arial"/>
          <w:sz w:val="20"/>
          <w:szCs w:val="20"/>
        </w:rPr>
        <w:t xml:space="preserve">ложившиеся </w:t>
      </w:r>
      <w:r w:rsidR="002D6773" w:rsidRPr="00094BD6">
        <w:rPr>
          <w:rFonts w:ascii="Arial" w:hAnsi="Arial" w:cs="Arial"/>
          <w:sz w:val="20"/>
          <w:szCs w:val="20"/>
        </w:rPr>
        <w:t xml:space="preserve">в стране </w:t>
      </w:r>
      <w:r w:rsidRPr="00094BD6">
        <w:rPr>
          <w:rFonts w:ascii="Arial" w:hAnsi="Arial" w:cs="Arial"/>
          <w:sz w:val="20"/>
          <w:szCs w:val="20"/>
        </w:rPr>
        <w:t>в последние 30 лет</w:t>
      </w:r>
      <w:r w:rsidR="002D6773">
        <w:rPr>
          <w:rFonts w:ascii="Arial" w:hAnsi="Arial" w:cs="Arial"/>
          <w:sz w:val="20"/>
          <w:szCs w:val="20"/>
        </w:rPr>
        <w:t>,</w:t>
      </w:r>
      <w:r w:rsidRPr="00094BD6">
        <w:rPr>
          <w:rFonts w:ascii="Arial" w:hAnsi="Arial" w:cs="Arial"/>
          <w:sz w:val="20"/>
          <w:szCs w:val="20"/>
        </w:rPr>
        <w:t xml:space="preserve"> наряду с </w:t>
      </w:r>
      <w:r w:rsidR="00914E6B" w:rsidRPr="00094BD6">
        <w:rPr>
          <w:rFonts w:ascii="Arial" w:hAnsi="Arial" w:cs="Arial"/>
          <w:sz w:val="20"/>
          <w:szCs w:val="20"/>
        </w:rPr>
        <w:t>пороками</w:t>
      </w:r>
      <w:r w:rsidR="001B2FD0">
        <w:rPr>
          <w:rFonts w:ascii="Arial" w:hAnsi="Arial" w:cs="Arial"/>
          <w:sz w:val="20"/>
          <w:szCs w:val="20"/>
        </w:rPr>
        <w:t xml:space="preserve"> и недостатками</w:t>
      </w:r>
      <w:r w:rsidR="00914E6B">
        <w:rPr>
          <w:rFonts w:ascii="Arial" w:hAnsi="Arial" w:cs="Arial"/>
          <w:sz w:val="20"/>
          <w:szCs w:val="20"/>
        </w:rPr>
        <w:t>,</w:t>
      </w:r>
      <w:r w:rsidR="00914E6B" w:rsidRPr="00094BD6">
        <w:rPr>
          <w:rFonts w:ascii="Arial" w:hAnsi="Arial" w:cs="Arial"/>
          <w:sz w:val="20"/>
          <w:szCs w:val="20"/>
        </w:rPr>
        <w:t xml:space="preserve"> </w:t>
      </w:r>
      <w:r w:rsidRPr="00094BD6">
        <w:rPr>
          <w:rFonts w:ascii="Arial" w:hAnsi="Arial" w:cs="Arial"/>
          <w:sz w:val="20"/>
          <w:szCs w:val="20"/>
        </w:rPr>
        <w:t>характерными для любого капиталистического общества</w:t>
      </w:r>
      <w:r w:rsidR="00914E6B">
        <w:rPr>
          <w:rFonts w:ascii="Arial" w:hAnsi="Arial" w:cs="Arial"/>
          <w:sz w:val="20"/>
          <w:szCs w:val="20"/>
        </w:rPr>
        <w:t xml:space="preserve"> </w:t>
      </w:r>
      <w:r w:rsidR="00914E6B" w:rsidRPr="00094BD6">
        <w:rPr>
          <w:rFonts w:ascii="Arial" w:hAnsi="Arial" w:cs="Arial"/>
          <w:sz w:val="20"/>
          <w:szCs w:val="20"/>
        </w:rPr>
        <w:t xml:space="preserve">(коррупция, </w:t>
      </w:r>
      <w:r w:rsidR="00531DEE">
        <w:rPr>
          <w:rFonts w:ascii="Arial" w:hAnsi="Arial" w:cs="Arial"/>
          <w:sz w:val="20"/>
          <w:szCs w:val="20"/>
        </w:rPr>
        <w:t xml:space="preserve">социальное </w:t>
      </w:r>
      <w:r w:rsidR="00914E6B" w:rsidRPr="00094BD6">
        <w:rPr>
          <w:rFonts w:ascii="Arial" w:hAnsi="Arial" w:cs="Arial"/>
          <w:sz w:val="20"/>
          <w:szCs w:val="20"/>
        </w:rPr>
        <w:t>расслоение)</w:t>
      </w:r>
      <w:r w:rsidRPr="00094BD6">
        <w:rPr>
          <w:rFonts w:ascii="Arial" w:hAnsi="Arial" w:cs="Arial"/>
          <w:sz w:val="20"/>
          <w:szCs w:val="20"/>
        </w:rPr>
        <w:t>, легли в основу стимулирования труда, свободного рыночного ценообразования, предпринимательской активности, конкуренции, развития технологий с целью удовлетворения потребительского спроса, создания товарного многообразия, повышения качества и потребительских свойств товаров.</w:t>
      </w:r>
      <w:r w:rsidR="006301A8">
        <w:rPr>
          <w:rFonts w:ascii="Arial" w:hAnsi="Arial" w:cs="Arial"/>
          <w:sz w:val="20"/>
          <w:szCs w:val="20"/>
        </w:rPr>
        <w:t xml:space="preserve"> </w:t>
      </w:r>
      <w:r w:rsidRPr="006301A8">
        <w:rPr>
          <w:rFonts w:ascii="Arial" w:hAnsi="Arial" w:cs="Arial"/>
          <w:sz w:val="20"/>
          <w:szCs w:val="20"/>
        </w:rPr>
        <w:t xml:space="preserve">Частная собственность особенно актуальна и </w:t>
      </w:r>
      <w:r w:rsidR="00AF1BB9">
        <w:rPr>
          <w:rFonts w:ascii="Arial" w:hAnsi="Arial" w:cs="Arial"/>
          <w:sz w:val="20"/>
          <w:szCs w:val="20"/>
        </w:rPr>
        <w:t>эффективна</w:t>
      </w:r>
      <w:r w:rsidRPr="006301A8">
        <w:rPr>
          <w:rFonts w:ascii="Arial" w:hAnsi="Arial" w:cs="Arial"/>
          <w:sz w:val="20"/>
          <w:szCs w:val="20"/>
        </w:rPr>
        <w:t xml:space="preserve"> на потребительском рынке, где огромному числу потребителей (населению) требуются всевозможные товары с самыми различными свойствами. Государственная (и муниципальная) собственность сохраняются в производстве и обмене объектами и товарами, имеющими оборонное значение, а также предназначенны</w:t>
      </w:r>
      <w:r w:rsidR="0076038D">
        <w:rPr>
          <w:rFonts w:ascii="Arial" w:hAnsi="Arial" w:cs="Arial"/>
          <w:sz w:val="20"/>
          <w:szCs w:val="20"/>
        </w:rPr>
        <w:t>ми</w:t>
      </w:r>
      <w:r w:rsidRPr="006301A8">
        <w:rPr>
          <w:rFonts w:ascii="Arial" w:hAnsi="Arial" w:cs="Arial"/>
          <w:sz w:val="20"/>
          <w:szCs w:val="20"/>
        </w:rPr>
        <w:t xml:space="preserve"> для экономической безопасности страны.</w:t>
      </w:r>
      <w:r w:rsidR="000720A4">
        <w:rPr>
          <w:rFonts w:ascii="Arial" w:hAnsi="Arial" w:cs="Arial"/>
          <w:sz w:val="20"/>
          <w:szCs w:val="20"/>
        </w:rPr>
        <w:t xml:space="preserve"> </w:t>
      </w:r>
    </w:p>
    <w:p w14:paraId="3624F64E" w14:textId="45FAD3E9" w:rsidR="00094BD6" w:rsidRPr="006301A8" w:rsidRDefault="00094BD6" w:rsidP="00E83CE9">
      <w:pPr>
        <w:pStyle w:val="a3"/>
        <w:spacing w:after="0" w:line="240" w:lineRule="auto"/>
        <w:ind w:left="426" w:firstLine="283"/>
        <w:jc w:val="both"/>
        <w:rPr>
          <w:rFonts w:ascii="Arial" w:hAnsi="Arial" w:cs="Arial"/>
          <w:sz w:val="20"/>
          <w:szCs w:val="20"/>
        </w:rPr>
      </w:pPr>
      <w:r w:rsidRPr="006301A8">
        <w:rPr>
          <w:rFonts w:ascii="Arial" w:hAnsi="Arial" w:cs="Arial"/>
          <w:sz w:val="20"/>
          <w:szCs w:val="20"/>
        </w:rPr>
        <w:t>Для обеспечения активности и свободы предпринимательства и конкуренции созданы механизмы и органы государственного регулирования и контроля, эффективность которых совершенствуется по мере развития рынка и развития общественных отношений. Свободный рынок стабилизировал спрос и предложение как по продуктам питания и бытовым товарам, так и по продукции производственного назначения. Рыно</w:t>
      </w:r>
      <w:r w:rsidR="00AF1BB9">
        <w:rPr>
          <w:rFonts w:ascii="Arial" w:hAnsi="Arial" w:cs="Arial"/>
          <w:sz w:val="20"/>
          <w:szCs w:val="20"/>
        </w:rPr>
        <w:t>чные принципы</w:t>
      </w:r>
      <w:r w:rsidRPr="006301A8">
        <w:rPr>
          <w:rFonts w:ascii="Arial" w:hAnsi="Arial" w:cs="Arial"/>
          <w:sz w:val="20"/>
          <w:szCs w:val="20"/>
        </w:rPr>
        <w:t xml:space="preserve"> заставля</w:t>
      </w:r>
      <w:r w:rsidR="00AF1BB9">
        <w:rPr>
          <w:rFonts w:ascii="Arial" w:hAnsi="Arial" w:cs="Arial"/>
          <w:sz w:val="20"/>
          <w:szCs w:val="20"/>
        </w:rPr>
        <w:t>ю</w:t>
      </w:r>
      <w:r w:rsidRPr="006301A8">
        <w:rPr>
          <w:rFonts w:ascii="Arial" w:hAnsi="Arial" w:cs="Arial"/>
          <w:sz w:val="20"/>
          <w:szCs w:val="20"/>
        </w:rPr>
        <w:t xml:space="preserve">т частные и государственные предприятия работать прибыльно, освобождая экономику (и во многом - государство) от </w:t>
      </w:r>
      <w:r w:rsidR="000720A4" w:rsidRPr="006301A8">
        <w:rPr>
          <w:rFonts w:ascii="Arial" w:hAnsi="Arial" w:cs="Arial"/>
          <w:sz w:val="20"/>
          <w:szCs w:val="20"/>
        </w:rPr>
        <w:t xml:space="preserve">убыточных </w:t>
      </w:r>
      <w:r w:rsidR="000720A4">
        <w:rPr>
          <w:rFonts w:ascii="Arial" w:hAnsi="Arial" w:cs="Arial"/>
          <w:sz w:val="20"/>
          <w:szCs w:val="20"/>
        </w:rPr>
        <w:t xml:space="preserve">и неэффективных </w:t>
      </w:r>
      <w:r w:rsidRPr="006301A8">
        <w:rPr>
          <w:rFonts w:ascii="Arial" w:hAnsi="Arial" w:cs="Arial"/>
          <w:sz w:val="20"/>
          <w:szCs w:val="20"/>
        </w:rPr>
        <w:t xml:space="preserve">предприятий. Рыночные условия привели к росту производства востребованных обществом отраслей экономики, росту </w:t>
      </w:r>
      <w:r w:rsidR="003F0C3C">
        <w:rPr>
          <w:rFonts w:ascii="Arial" w:hAnsi="Arial" w:cs="Arial"/>
          <w:sz w:val="20"/>
          <w:szCs w:val="20"/>
        </w:rPr>
        <w:t xml:space="preserve">качества и </w:t>
      </w:r>
      <w:r w:rsidRPr="006301A8">
        <w:rPr>
          <w:rFonts w:ascii="Arial" w:hAnsi="Arial" w:cs="Arial"/>
          <w:sz w:val="20"/>
          <w:szCs w:val="20"/>
        </w:rPr>
        <w:t xml:space="preserve">конкурентоспособности товаров. </w:t>
      </w:r>
    </w:p>
    <w:p w14:paraId="7691942F" w14:textId="60D10786" w:rsidR="001A3997" w:rsidRDefault="00094BD6" w:rsidP="002118CB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</w:t>
      </w:r>
      <w:r w:rsidR="00506E10">
        <w:rPr>
          <w:rFonts w:ascii="Arial" w:hAnsi="Arial" w:cs="Arial"/>
          <w:sz w:val="20"/>
          <w:szCs w:val="20"/>
        </w:rPr>
        <w:t xml:space="preserve"> течение последних двадцати лет в</w:t>
      </w:r>
      <w:r>
        <w:rPr>
          <w:rFonts w:ascii="Arial" w:hAnsi="Arial" w:cs="Arial"/>
          <w:sz w:val="20"/>
          <w:szCs w:val="20"/>
        </w:rPr>
        <w:t xml:space="preserve">месте с </w:t>
      </w:r>
      <w:r w:rsidR="00E61280">
        <w:rPr>
          <w:rFonts w:ascii="Arial" w:hAnsi="Arial" w:cs="Arial"/>
          <w:sz w:val="20"/>
          <w:szCs w:val="20"/>
        </w:rPr>
        <w:t>восстановлением</w:t>
      </w:r>
      <w:r>
        <w:rPr>
          <w:rFonts w:ascii="Arial" w:hAnsi="Arial" w:cs="Arial"/>
          <w:sz w:val="20"/>
          <w:szCs w:val="20"/>
        </w:rPr>
        <w:t xml:space="preserve"> экономики </w:t>
      </w:r>
      <w:r w:rsidR="00E61280">
        <w:rPr>
          <w:rFonts w:ascii="Arial" w:hAnsi="Arial" w:cs="Arial"/>
          <w:sz w:val="20"/>
          <w:szCs w:val="20"/>
        </w:rPr>
        <w:t xml:space="preserve">(после </w:t>
      </w:r>
      <w:r w:rsidR="008642BB">
        <w:rPr>
          <w:rFonts w:ascii="Arial" w:hAnsi="Arial" w:cs="Arial"/>
          <w:sz w:val="20"/>
          <w:szCs w:val="20"/>
        </w:rPr>
        <w:t xml:space="preserve">её </w:t>
      </w:r>
      <w:r w:rsidR="00E61280">
        <w:rPr>
          <w:rFonts w:ascii="Arial" w:hAnsi="Arial" w:cs="Arial"/>
          <w:sz w:val="20"/>
          <w:szCs w:val="20"/>
        </w:rPr>
        <w:t xml:space="preserve">падения в 90-х годах прошлого века) </w:t>
      </w:r>
      <w:r>
        <w:rPr>
          <w:rFonts w:ascii="Arial" w:hAnsi="Arial" w:cs="Arial"/>
          <w:sz w:val="20"/>
          <w:szCs w:val="20"/>
        </w:rPr>
        <w:t>развива</w:t>
      </w:r>
      <w:r w:rsidR="00506E10">
        <w:rPr>
          <w:rFonts w:ascii="Arial" w:hAnsi="Arial" w:cs="Arial"/>
          <w:sz w:val="20"/>
          <w:szCs w:val="20"/>
        </w:rPr>
        <w:t>лись</w:t>
      </w:r>
      <w:r>
        <w:rPr>
          <w:rFonts w:ascii="Arial" w:hAnsi="Arial" w:cs="Arial"/>
          <w:sz w:val="20"/>
          <w:szCs w:val="20"/>
        </w:rPr>
        <w:t xml:space="preserve"> международная кооперация и специализация России, как крупнейшего мирового экспорт</w:t>
      </w:r>
      <w:r w:rsidR="00A82B89">
        <w:rPr>
          <w:rFonts w:ascii="Arial" w:hAnsi="Arial" w:cs="Arial"/>
          <w:sz w:val="20"/>
          <w:szCs w:val="20"/>
        </w:rPr>
        <w:t>ё</w:t>
      </w:r>
      <w:r>
        <w:rPr>
          <w:rFonts w:ascii="Arial" w:hAnsi="Arial" w:cs="Arial"/>
          <w:sz w:val="20"/>
          <w:szCs w:val="20"/>
        </w:rPr>
        <w:t>ра энергетических ресурсов (природный газ, нефть, электроэнергия)</w:t>
      </w:r>
      <w:r w:rsidR="006A4A4A">
        <w:rPr>
          <w:rFonts w:ascii="Arial" w:hAnsi="Arial" w:cs="Arial"/>
          <w:sz w:val="20"/>
          <w:szCs w:val="20"/>
        </w:rPr>
        <w:t xml:space="preserve">, </w:t>
      </w:r>
      <w:r w:rsidR="0097209D">
        <w:rPr>
          <w:rFonts w:ascii="Arial" w:hAnsi="Arial" w:cs="Arial"/>
          <w:sz w:val="20"/>
          <w:szCs w:val="20"/>
        </w:rPr>
        <w:t xml:space="preserve">металлов, </w:t>
      </w:r>
      <w:r w:rsidR="006A4A4A">
        <w:rPr>
          <w:rFonts w:ascii="Arial" w:hAnsi="Arial" w:cs="Arial"/>
          <w:sz w:val="20"/>
          <w:szCs w:val="20"/>
        </w:rPr>
        <w:t xml:space="preserve">продукции оборонной промышленности, </w:t>
      </w:r>
      <w:r w:rsidR="00D26691">
        <w:rPr>
          <w:rFonts w:ascii="Arial" w:hAnsi="Arial" w:cs="Arial"/>
          <w:sz w:val="20"/>
          <w:szCs w:val="20"/>
        </w:rPr>
        <w:t xml:space="preserve">а также </w:t>
      </w:r>
      <w:r w:rsidR="007F0E3B">
        <w:rPr>
          <w:rFonts w:ascii="Arial" w:hAnsi="Arial" w:cs="Arial"/>
          <w:sz w:val="20"/>
          <w:szCs w:val="20"/>
        </w:rPr>
        <w:t xml:space="preserve">программного обеспечения, </w:t>
      </w:r>
      <w:r w:rsidR="006A4A4A">
        <w:rPr>
          <w:rFonts w:ascii="Arial" w:hAnsi="Arial" w:cs="Arial"/>
          <w:sz w:val="20"/>
          <w:szCs w:val="20"/>
        </w:rPr>
        <w:t>экологически чистой сельскохозяйственной продукции</w:t>
      </w:r>
      <w:r w:rsidR="00433A2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2A6347">
        <w:rPr>
          <w:rFonts w:ascii="Arial" w:hAnsi="Arial" w:cs="Arial"/>
          <w:sz w:val="20"/>
          <w:szCs w:val="20"/>
        </w:rPr>
        <w:t>Благодаря этому накапливались золотовалютные резервы</w:t>
      </w:r>
      <w:r w:rsidR="006734FE">
        <w:rPr>
          <w:rFonts w:ascii="Arial" w:hAnsi="Arial" w:cs="Arial"/>
          <w:sz w:val="20"/>
          <w:szCs w:val="20"/>
        </w:rPr>
        <w:t xml:space="preserve"> (с 12,5 </w:t>
      </w:r>
      <w:proofErr w:type="gramStart"/>
      <w:r w:rsidR="00493EFE">
        <w:rPr>
          <w:rFonts w:ascii="Arial" w:hAnsi="Arial" w:cs="Arial"/>
          <w:sz w:val="20"/>
          <w:szCs w:val="20"/>
        </w:rPr>
        <w:t>млрд.долл</w:t>
      </w:r>
      <w:proofErr w:type="gramEnd"/>
      <w:r w:rsidR="006734FE">
        <w:rPr>
          <w:rFonts w:ascii="Arial" w:hAnsi="Arial" w:cs="Arial"/>
          <w:sz w:val="20"/>
          <w:szCs w:val="20"/>
        </w:rPr>
        <w:t>.США на 31.12.1999 до 5</w:t>
      </w:r>
      <w:r w:rsidR="00742E4A">
        <w:rPr>
          <w:rFonts w:ascii="Arial" w:hAnsi="Arial" w:cs="Arial"/>
          <w:sz w:val="20"/>
          <w:szCs w:val="20"/>
        </w:rPr>
        <w:t>90</w:t>
      </w:r>
      <w:r w:rsidR="00493EFE">
        <w:rPr>
          <w:rFonts w:ascii="Arial" w:hAnsi="Arial" w:cs="Arial"/>
          <w:sz w:val="20"/>
          <w:szCs w:val="20"/>
        </w:rPr>
        <w:t>,</w:t>
      </w:r>
      <w:r w:rsidR="0021046C">
        <w:rPr>
          <w:rFonts w:ascii="Arial" w:hAnsi="Arial" w:cs="Arial"/>
          <w:sz w:val="20"/>
          <w:szCs w:val="20"/>
        </w:rPr>
        <w:t>9</w:t>
      </w:r>
      <w:r w:rsidR="00493EFE">
        <w:rPr>
          <w:rFonts w:ascii="Arial" w:hAnsi="Arial" w:cs="Arial"/>
          <w:sz w:val="20"/>
          <w:szCs w:val="20"/>
        </w:rPr>
        <w:t xml:space="preserve"> млрд.долл.США на </w:t>
      </w:r>
      <w:r w:rsidR="0021046C">
        <w:rPr>
          <w:rFonts w:ascii="Arial" w:hAnsi="Arial" w:cs="Arial"/>
          <w:sz w:val="20"/>
          <w:szCs w:val="20"/>
        </w:rPr>
        <w:t>18</w:t>
      </w:r>
      <w:r w:rsidR="00742E4A">
        <w:rPr>
          <w:rFonts w:ascii="Arial" w:hAnsi="Arial" w:cs="Arial"/>
          <w:sz w:val="20"/>
          <w:szCs w:val="20"/>
        </w:rPr>
        <w:t>.0</w:t>
      </w:r>
      <w:r w:rsidR="0021046C">
        <w:rPr>
          <w:rFonts w:ascii="Arial" w:hAnsi="Arial" w:cs="Arial"/>
          <w:sz w:val="20"/>
          <w:szCs w:val="20"/>
        </w:rPr>
        <w:t>9</w:t>
      </w:r>
      <w:r w:rsidR="006734FE">
        <w:rPr>
          <w:rFonts w:ascii="Arial" w:hAnsi="Arial" w:cs="Arial"/>
          <w:sz w:val="20"/>
          <w:szCs w:val="20"/>
        </w:rPr>
        <w:t>.2020 года)</w:t>
      </w:r>
      <w:r w:rsidR="00052BFD">
        <w:rPr>
          <w:rFonts w:ascii="Arial" w:hAnsi="Arial" w:cs="Arial"/>
          <w:sz w:val="20"/>
          <w:szCs w:val="20"/>
        </w:rPr>
        <w:t>.</w:t>
      </w:r>
      <w:r w:rsidR="00427805">
        <w:rPr>
          <w:rFonts w:ascii="Arial" w:hAnsi="Arial" w:cs="Arial"/>
          <w:sz w:val="20"/>
          <w:szCs w:val="20"/>
        </w:rPr>
        <w:t xml:space="preserve"> </w:t>
      </w:r>
      <w:r w:rsidR="00052BFD">
        <w:rPr>
          <w:rFonts w:ascii="Arial" w:hAnsi="Arial" w:cs="Arial"/>
          <w:sz w:val="20"/>
          <w:szCs w:val="20"/>
        </w:rPr>
        <w:t>Г</w:t>
      </w:r>
      <w:r w:rsidR="005F6A15">
        <w:rPr>
          <w:rFonts w:ascii="Arial" w:hAnsi="Arial" w:cs="Arial"/>
          <w:sz w:val="20"/>
          <w:szCs w:val="20"/>
        </w:rPr>
        <w:t xml:space="preserve">осбюджет стал профицитным, что позволило </w:t>
      </w:r>
      <w:r w:rsidR="00A040BA">
        <w:rPr>
          <w:rFonts w:ascii="Arial" w:hAnsi="Arial" w:cs="Arial"/>
          <w:sz w:val="20"/>
          <w:szCs w:val="20"/>
        </w:rPr>
        <w:t xml:space="preserve">сбалансировать бюджетную сферу, принимать и </w:t>
      </w:r>
      <w:r w:rsidR="00C13DB8">
        <w:rPr>
          <w:rFonts w:ascii="Arial" w:hAnsi="Arial" w:cs="Arial"/>
          <w:sz w:val="20"/>
          <w:szCs w:val="20"/>
        </w:rPr>
        <w:t>исполнять социальные программы</w:t>
      </w:r>
      <w:r w:rsidR="00A040BA">
        <w:rPr>
          <w:rFonts w:ascii="Arial" w:hAnsi="Arial" w:cs="Arial"/>
          <w:sz w:val="20"/>
          <w:szCs w:val="20"/>
        </w:rPr>
        <w:t xml:space="preserve"> </w:t>
      </w:r>
      <w:r w:rsidR="00C13DB8">
        <w:rPr>
          <w:rFonts w:ascii="Arial" w:hAnsi="Arial" w:cs="Arial"/>
          <w:sz w:val="20"/>
          <w:szCs w:val="20"/>
        </w:rPr>
        <w:t xml:space="preserve">и </w:t>
      </w:r>
      <w:r w:rsidR="008642BB">
        <w:rPr>
          <w:rFonts w:ascii="Arial" w:hAnsi="Arial" w:cs="Arial"/>
          <w:sz w:val="20"/>
          <w:szCs w:val="20"/>
        </w:rPr>
        <w:t xml:space="preserve">перспективные </w:t>
      </w:r>
      <w:r w:rsidR="00C13DB8">
        <w:rPr>
          <w:rFonts w:ascii="Arial" w:hAnsi="Arial" w:cs="Arial"/>
          <w:sz w:val="20"/>
          <w:szCs w:val="20"/>
        </w:rPr>
        <w:t>программы инфраструктурного развития страны</w:t>
      </w:r>
      <w:r w:rsidR="00E530F8">
        <w:rPr>
          <w:rFonts w:ascii="Arial" w:hAnsi="Arial" w:cs="Arial"/>
          <w:sz w:val="20"/>
          <w:szCs w:val="20"/>
        </w:rPr>
        <w:t>, укрепить обороноспособность.</w:t>
      </w:r>
      <w:r w:rsidR="00C13DB8">
        <w:rPr>
          <w:rFonts w:ascii="Arial" w:hAnsi="Arial" w:cs="Arial"/>
          <w:sz w:val="20"/>
          <w:szCs w:val="20"/>
        </w:rPr>
        <w:t xml:space="preserve"> </w:t>
      </w:r>
      <w:r w:rsidR="00355C20">
        <w:rPr>
          <w:rFonts w:ascii="Arial" w:hAnsi="Arial" w:cs="Arial"/>
          <w:sz w:val="20"/>
          <w:szCs w:val="20"/>
        </w:rPr>
        <w:t>В этот период</w:t>
      </w:r>
      <w:r w:rsidR="005F6A15">
        <w:rPr>
          <w:rFonts w:ascii="Arial" w:hAnsi="Arial" w:cs="Arial"/>
          <w:sz w:val="20"/>
          <w:szCs w:val="20"/>
        </w:rPr>
        <w:t xml:space="preserve"> в страну импортируются </w:t>
      </w:r>
      <w:r w:rsidR="0093447D">
        <w:rPr>
          <w:rFonts w:ascii="Arial" w:hAnsi="Arial" w:cs="Arial"/>
          <w:sz w:val="20"/>
          <w:szCs w:val="20"/>
        </w:rPr>
        <w:t>современные</w:t>
      </w:r>
      <w:r w:rsidR="005F6A15">
        <w:rPr>
          <w:rFonts w:ascii="Arial" w:hAnsi="Arial" w:cs="Arial"/>
          <w:sz w:val="20"/>
          <w:szCs w:val="20"/>
        </w:rPr>
        <w:t xml:space="preserve"> средства производства (оборудование, станки, сельскохозяйственная техника, транспортные средства, строительные </w:t>
      </w:r>
      <w:r w:rsidR="00355C20">
        <w:rPr>
          <w:rFonts w:ascii="Arial" w:hAnsi="Arial" w:cs="Arial"/>
          <w:sz w:val="20"/>
          <w:szCs w:val="20"/>
        </w:rPr>
        <w:t xml:space="preserve">и сельскохозяйственные </w:t>
      </w:r>
      <w:r w:rsidR="005F6A15">
        <w:rPr>
          <w:rFonts w:ascii="Arial" w:hAnsi="Arial" w:cs="Arial"/>
          <w:sz w:val="20"/>
          <w:szCs w:val="20"/>
        </w:rPr>
        <w:t>машины и их комплектующие)</w:t>
      </w:r>
      <w:r w:rsidR="001678DC">
        <w:rPr>
          <w:rFonts w:ascii="Arial" w:hAnsi="Arial" w:cs="Arial"/>
          <w:sz w:val="20"/>
          <w:szCs w:val="20"/>
        </w:rPr>
        <w:t xml:space="preserve"> и</w:t>
      </w:r>
      <w:r w:rsidR="005F6A15">
        <w:rPr>
          <w:rFonts w:ascii="Arial" w:hAnsi="Arial" w:cs="Arial"/>
          <w:sz w:val="20"/>
          <w:szCs w:val="20"/>
        </w:rPr>
        <w:t xml:space="preserve"> товар</w:t>
      </w:r>
      <w:r w:rsidR="005B038E">
        <w:rPr>
          <w:rFonts w:ascii="Arial" w:hAnsi="Arial" w:cs="Arial"/>
          <w:sz w:val="20"/>
          <w:szCs w:val="20"/>
        </w:rPr>
        <w:t>ы</w:t>
      </w:r>
      <w:r w:rsidR="005F6A15">
        <w:rPr>
          <w:rFonts w:ascii="Arial" w:hAnsi="Arial" w:cs="Arial"/>
          <w:sz w:val="20"/>
          <w:szCs w:val="20"/>
        </w:rPr>
        <w:t xml:space="preserve"> потребления широкого ассортимента</w:t>
      </w:r>
      <w:r w:rsidR="00171AAD">
        <w:rPr>
          <w:rFonts w:ascii="Arial" w:hAnsi="Arial" w:cs="Arial"/>
          <w:sz w:val="20"/>
          <w:szCs w:val="20"/>
        </w:rPr>
        <w:t xml:space="preserve">. </w:t>
      </w:r>
      <w:r w:rsidR="00174BB2">
        <w:rPr>
          <w:rFonts w:ascii="Arial" w:hAnsi="Arial" w:cs="Arial"/>
          <w:sz w:val="20"/>
          <w:szCs w:val="20"/>
        </w:rPr>
        <w:t>Построены</w:t>
      </w:r>
      <w:r w:rsidR="00171AAD">
        <w:rPr>
          <w:rFonts w:ascii="Arial" w:hAnsi="Arial" w:cs="Arial"/>
          <w:sz w:val="20"/>
          <w:szCs w:val="20"/>
        </w:rPr>
        <w:t xml:space="preserve"> новые </w:t>
      </w:r>
      <w:r w:rsidR="0032240D">
        <w:rPr>
          <w:rFonts w:ascii="Arial" w:hAnsi="Arial" w:cs="Arial"/>
          <w:sz w:val="20"/>
          <w:szCs w:val="20"/>
        </w:rPr>
        <w:t xml:space="preserve">высокотехнологичные </w:t>
      </w:r>
      <w:r w:rsidR="00171AAD">
        <w:rPr>
          <w:rFonts w:ascii="Arial" w:hAnsi="Arial" w:cs="Arial"/>
          <w:sz w:val="20"/>
          <w:szCs w:val="20"/>
        </w:rPr>
        <w:t>производства</w:t>
      </w:r>
      <w:r w:rsidR="0032240D">
        <w:rPr>
          <w:rFonts w:ascii="Arial" w:hAnsi="Arial" w:cs="Arial"/>
          <w:sz w:val="20"/>
          <w:szCs w:val="20"/>
        </w:rPr>
        <w:t xml:space="preserve">, в том числе </w:t>
      </w:r>
      <w:r w:rsidR="00171AAD">
        <w:rPr>
          <w:rFonts w:ascii="Arial" w:hAnsi="Arial" w:cs="Arial"/>
          <w:sz w:val="20"/>
          <w:szCs w:val="20"/>
        </w:rPr>
        <w:t>с участием м</w:t>
      </w:r>
      <w:r w:rsidR="0021046C">
        <w:rPr>
          <w:rFonts w:ascii="Arial" w:hAnsi="Arial" w:cs="Arial"/>
          <w:sz w:val="20"/>
          <w:szCs w:val="20"/>
        </w:rPr>
        <w:t xml:space="preserve">еждународных </w:t>
      </w:r>
      <w:r w:rsidR="0021046C">
        <w:rPr>
          <w:rFonts w:ascii="Arial" w:hAnsi="Arial" w:cs="Arial"/>
          <w:sz w:val="20"/>
          <w:szCs w:val="20"/>
        </w:rPr>
        <w:lastRenderedPageBreak/>
        <w:t>корпораций</w:t>
      </w:r>
      <w:r w:rsidR="00171AAD">
        <w:rPr>
          <w:rFonts w:ascii="Arial" w:hAnsi="Arial" w:cs="Arial"/>
          <w:sz w:val="20"/>
          <w:szCs w:val="20"/>
        </w:rPr>
        <w:t>.</w:t>
      </w:r>
      <w:r w:rsidR="00355C20">
        <w:rPr>
          <w:rFonts w:ascii="Arial" w:hAnsi="Arial" w:cs="Arial"/>
          <w:sz w:val="20"/>
          <w:szCs w:val="20"/>
        </w:rPr>
        <w:t xml:space="preserve"> </w:t>
      </w:r>
      <w:r w:rsidR="00171AAD">
        <w:rPr>
          <w:rFonts w:ascii="Arial" w:hAnsi="Arial" w:cs="Arial"/>
          <w:sz w:val="20"/>
          <w:szCs w:val="20"/>
        </w:rPr>
        <w:t>Всё э</w:t>
      </w:r>
      <w:r w:rsidR="005B038E">
        <w:rPr>
          <w:rFonts w:ascii="Arial" w:hAnsi="Arial" w:cs="Arial"/>
          <w:sz w:val="20"/>
          <w:szCs w:val="20"/>
        </w:rPr>
        <w:t xml:space="preserve">то </w:t>
      </w:r>
      <w:r w:rsidR="00355C20">
        <w:rPr>
          <w:rFonts w:ascii="Arial" w:hAnsi="Arial" w:cs="Arial"/>
          <w:sz w:val="20"/>
          <w:szCs w:val="20"/>
        </w:rPr>
        <w:t>позволи</w:t>
      </w:r>
      <w:r w:rsidR="005B038E">
        <w:rPr>
          <w:rFonts w:ascii="Arial" w:hAnsi="Arial" w:cs="Arial"/>
          <w:sz w:val="20"/>
          <w:szCs w:val="20"/>
        </w:rPr>
        <w:t>ло</w:t>
      </w:r>
      <w:r w:rsidR="00355C20">
        <w:rPr>
          <w:rFonts w:ascii="Arial" w:hAnsi="Arial" w:cs="Arial"/>
          <w:sz w:val="20"/>
          <w:szCs w:val="20"/>
        </w:rPr>
        <w:t xml:space="preserve"> удовлетворить внутренний спрос</w:t>
      </w:r>
      <w:r w:rsidR="00A82B89">
        <w:rPr>
          <w:rFonts w:ascii="Arial" w:hAnsi="Arial" w:cs="Arial"/>
          <w:sz w:val="20"/>
          <w:szCs w:val="20"/>
        </w:rPr>
        <w:t xml:space="preserve"> в высоко</w:t>
      </w:r>
      <w:r w:rsidR="0032240D">
        <w:rPr>
          <w:rFonts w:ascii="Arial" w:hAnsi="Arial" w:cs="Arial"/>
          <w:sz w:val="20"/>
          <w:szCs w:val="20"/>
        </w:rPr>
        <w:t>качественной</w:t>
      </w:r>
      <w:r w:rsidR="00A82B89">
        <w:rPr>
          <w:rFonts w:ascii="Arial" w:hAnsi="Arial" w:cs="Arial"/>
          <w:sz w:val="20"/>
          <w:szCs w:val="20"/>
        </w:rPr>
        <w:t xml:space="preserve"> продукции лучших мировых производителей</w:t>
      </w:r>
      <w:r w:rsidR="00FF07C2">
        <w:rPr>
          <w:rFonts w:ascii="Arial" w:hAnsi="Arial" w:cs="Arial"/>
          <w:sz w:val="20"/>
          <w:szCs w:val="20"/>
        </w:rPr>
        <w:t xml:space="preserve"> и потребительских товарах </w:t>
      </w:r>
      <w:r w:rsidR="00620F9B">
        <w:rPr>
          <w:rFonts w:ascii="Arial" w:hAnsi="Arial" w:cs="Arial"/>
          <w:sz w:val="20"/>
          <w:szCs w:val="20"/>
        </w:rPr>
        <w:t>лучших</w:t>
      </w:r>
      <w:r w:rsidR="00FF07C2">
        <w:rPr>
          <w:rFonts w:ascii="Arial" w:hAnsi="Arial" w:cs="Arial"/>
          <w:sz w:val="20"/>
          <w:szCs w:val="20"/>
        </w:rPr>
        <w:t xml:space="preserve"> мировых брэндов.</w:t>
      </w:r>
      <w:r w:rsidR="00E530F8">
        <w:rPr>
          <w:rFonts w:ascii="Arial" w:hAnsi="Arial" w:cs="Arial"/>
          <w:sz w:val="20"/>
          <w:szCs w:val="20"/>
        </w:rPr>
        <w:t xml:space="preserve"> </w:t>
      </w:r>
    </w:p>
    <w:p w14:paraId="5618547E" w14:textId="3A61655F" w:rsidR="00E530F8" w:rsidRPr="00A93A1A" w:rsidRDefault="00ED2355" w:rsidP="00A93A1A">
      <w:pPr>
        <w:pStyle w:val="a3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E530F8">
        <w:rPr>
          <w:rFonts w:ascii="Arial" w:hAnsi="Arial" w:cs="Arial"/>
          <w:sz w:val="20"/>
          <w:szCs w:val="20"/>
        </w:rPr>
        <w:t>Экономические успехи</w:t>
      </w:r>
      <w:r w:rsidR="000B38D5">
        <w:rPr>
          <w:rFonts w:ascii="Arial" w:hAnsi="Arial" w:cs="Arial"/>
          <w:sz w:val="20"/>
          <w:szCs w:val="20"/>
        </w:rPr>
        <w:t xml:space="preserve"> </w:t>
      </w:r>
      <w:r w:rsidR="0069352F">
        <w:rPr>
          <w:rFonts w:ascii="Arial" w:hAnsi="Arial" w:cs="Arial"/>
          <w:sz w:val="20"/>
          <w:szCs w:val="20"/>
        </w:rPr>
        <w:t xml:space="preserve">и укрепление государственных структур </w:t>
      </w:r>
      <w:r w:rsidR="000B38D5">
        <w:rPr>
          <w:rFonts w:ascii="Arial" w:hAnsi="Arial" w:cs="Arial"/>
          <w:sz w:val="20"/>
          <w:szCs w:val="20"/>
        </w:rPr>
        <w:t xml:space="preserve">позволили </w:t>
      </w:r>
      <w:r w:rsidR="0034414A">
        <w:rPr>
          <w:rFonts w:ascii="Arial" w:hAnsi="Arial" w:cs="Arial"/>
          <w:sz w:val="20"/>
          <w:szCs w:val="20"/>
        </w:rPr>
        <w:t>вести</w:t>
      </w:r>
      <w:r w:rsidR="001A399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самостоятельн</w:t>
      </w:r>
      <w:r w:rsidR="0034414A">
        <w:rPr>
          <w:rFonts w:ascii="Arial" w:hAnsi="Arial" w:cs="Arial"/>
          <w:sz w:val="20"/>
          <w:szCs w:val="20"/>
        </w:rPr>
        <w:t>ую</w:t>
      </w:r>
      <w:r w:rsidR="001A3997">
        <w:rPr>
          <w:rFonts w:ascii="Arial" w:hAnsi="Arial" w:cs="Arial"/>
          <w:sz w:val="20"/>
          <w:szCs w:val="20"/>
        </w:rPr>
        <w:t xml:space="preserve"> внешн</w:t>
      </w:r>
      <w:r w:rsidR="0034414A">
        <w:rPr>
          <w:rFonts w:ascii="Arial" w:hAnsi="Arial" w:cs="Arial"/>
          <w:sz w:val="20"/>
          <w:szCs w:val="20"/>
        </w:rPr>
        <w:t>юю</w:t>
      </w:r>
      <w:r w:rsidR="001A3997">
        <w:rPr>
          <w:rFonts w:ascii="Arial" w:hAnsi="Arial" w:cs="Arial"/>
          <w:sz w:val="20"/>
          <w:szCs w:val="20"/>
        </w:rPr>
        <w:t xml:space="preserve"> </w:t>
      </w:r>
      <w:r w:rsidR="00714E79">
        <w:rPr>
          <w:rFonts w:ascii="Arial" w:hAnsi="Arial" w:cs="Arial"/>
          <w:sz w:val="20"/>
          <w:szCs w:val="20"/>
        </w:rPr>
        <w:t xml:space="preserve">и </w:t>
      </w:r>
      <w:r w:rsidR="00714E79">
        <w:rPr>
          <w:rFonts w:ascii="Arial" w:hAnsi="Arial" w:cs="Arial"/>
          <w:sz w:val="20"/>
          <w:szCs w:val="20"/>
        </w:rPr>
        <w:t>внутреннюю</w:t>
      </w:r>
      <w:r w:rsidR="00714E79">
        <w:rPr>
          <w:rFonts w:ascii="Arial" w:hAnsi="Arial" w:cs="Arial"/>
          <w:sz w:val="20"/>
          <w:szCs w:val="20"/>
        </w:rPr>
        <w:t xml:space="preserve"> </w:t>
      </w:r>
      <w:r w:rsidR="001A3997">
        <w:rPr>
          <w:rFonts w:ascii="Arial" w:hAnsi="Arial" w:cs="Arial"/>
          <w:sz w:val="20"/>
          <w:szCs w:val="20"/>
        </w:rPr>
        <w:t>политик</w:t>
      </w:r>
      <w:r w:rsidR="0034414A">
        <w:rPr>
          <w:rFonts w:ascii="Arial" w:hAnsi="Arial" w:cs="Arial"/>
          <w:sz w:val="20"/>
          <w:szCs w:val="20"/>
        </w:rPr>
        <w:t>у</w:t>
      </w:r>
      <w:r>
        <w:rPr>
          <w:rFonts w:ascii="Arial" w:hAnsi="Arial" w:cs="Arial"/>
          <w:sz w:val="20"/>
          <w:szCs w:val="20"/>
        </w:rPr>
        <w:t xml:space="preserve"> в интересах </w:t>
      </w:r>
      <w:r w:rsidR="004F5CFE">
        <w:rPr>
          <w:rFonts w:ascii="Arial" w:hAnsi="Arial" w:cs="Arial"/>
          <w:sz w:val="20"/>
          <w:szCs w:val="20"/>
        </w:rPr>
        <w:t xml:space="preserve">страны и </w:t>
      </w:r>
      <w:r w:rsidR="0093447D">
        <w:rPr>
          <w:rFonts w:ascii="Arial" w:hAnsi="Arial" w:cs="Arial"/>
          <w:sz w:val="20"/>
          <w:szCs w:val="20"/>
        </w:rPr>
        <w:t>российского народа</w:t>
      </w:r>
      <w:r w:rsidR="004F5CFE">
        <w:rPr>
          <w:rFonts w:ascii="Arial" w:hAnsi="Arial" w:cs="Arial"/>
          <w:sz w:val="20"/>
          <w:szCs w:val="20"/>
        </w:rPr>
        <w:t xml:space="preserve">, что </w:t>
      </w:r>
      <w:r w:rsidR="00877822">
        <w:rPr>
          <w:rFonts w:ascii="Arial" w:hAnsi="Arial" w:cs="Arial"/>
          <w:sz w:val="20"/>
          <w:szCs w:val="20"/>
        </w:rPr>
        <w:t xml:space="preserve">было встречено </w:t>
      </w:r>
      <w:r w:rsidR="003B4FAC">
        <w:rPr>
          <w:rFonts w:ascii="Arial" w:hAnsi="Arial" w:cs="Arial"/>
          <w:sz w:val="20"/>
          <w:szCs w:val="20"/>
        </w:rPr>
        <w:t>США</w:t>
      </w:r>
      <w:r w:rsidR="00C33984">
        <w:rPr>
          <w:rFonts w:ascii="Arial" w:hAnsi="Arial" w:cs="Arial"/>
          <w:sz w:val="20"/>
          <w:szCs w:val="20"/>
        </w:rPr>
        <w:t xml:space="preserve"> </w:t>
      </w:r>
      <w:r w:rsidR="003B4FAC">
        <w:rPr>
          <w:rFonts w:ascii="Arial" w:hAnsi="Arial" w:cs="Arial"/>
          <w:sz w:val="20"/>
          <w:szCs w:val="20"/>
        </w:rPr>
        <w:t xml:space="preserve">как стремление подорвать </w:t>
      </w:r>
      <w:r w:rsidR="00C33984">
        <w:rPr>
          <w:rFonts w:ascii="Arial" w:hAnsi="Arial" w:cs="Arial"/>
          <w:sz w:val="20"/>
          <w:szCs w:val="20"/>
        </w:rPr>
        <w:t xml:space="preserve">их </w:t>
      </w:r>
      <w:r w:rsidR="00442834">
        <w:rPr>
          <w:rFonts w:ascii="Arial" w:hAnsi="Arial" w:cs="Arial"/>
          <w:sz w:val="20"/>
          <w:szCs w:val="20"/>
        </w:rPr>
        <w:t xml:space="preserve">(США) </w:t>
      </w:r>
      <w:r w:rsidR="00C33984">
        <w:rPr>
          <w:rFonts w:ascii="Arial" w:hAnsi="Arial" w:cs="Arial"/>
          <w:sz w:val="20"/>
          <w:szCs w:val="20"/>
        </w:rPr>
        <w:t>мировое экономическое и политическое лидерство</w:t>
      </w:r>
      <w:r w:rsidR="0046199E">
        <w:rPr>
          <w:rFonts w:ascii="Arial" w:hAnsi="Arial" w:cs="Arial"/>
          <w:sz w:val="20"/>
          <w:szCs w:val="20"/>
        </w:rPr>
        <w:t>, сложившееся с 90-х годов 20</w:t>
      </w:r>
      <w:r w:rsidR="00442834">
        <w:rPr>
          <w:rFonts w:ascii="Arial" w:hAnsi="Arial" w:cs="Arial"/>
          <w:sz w:val="20"/>
          <w:szCs w:val="20"/>
        </w:rPr>
        <w:t>-го</w:t>
      </w:r>
      <w:r w:rsidR="0046199E">
        <w:rPr>
          <w:rFonts w:ascii="Arial" w:hAnsi="Arial" w:cs="Arial"/>
          <w:sz w:val="20"/>
          <w:szCs w:val="20"/>
        </w:rPr>
        <w:t xml:space="preserve"> столетия</w:t>
      </w:r>
      <w:r w:rsidR="00442834">
        <w:rPr>
          <w:rFonts w:ascii="Arial" w:hAnsi="Arial" w:cs="Arial"/>
          <w:sz w:val="20"/>
          <w:szCs w:val="20"/>
        </w:rPr>
        <w:t xml:space="preserve"> после распада СССР.</w:t>
      </w:r>
      <w:r w:rsidR="00F235F9">
        <w:rPr>
          <w:rFonts w:ascii="Arial" w:hAnsi="Arial" w:cs="Arial"/>
          <w:sz w:val="20"/>
          <w:szCs w:val="20"/>
        </w:rPr>
        <w:t xml:space="preserve"> </w:t>
      </w:r>
      <w:r w:rsidR="003C5B3D">
        <w:rPr>
          <w:rFonts w:ascii="Arial" w:hAnsi="Arial" w:cs="Arial"/>
          <w:sz w:val="20"/>
          <w:szCs w:val="20"/>
        </w:rPr>
        <w:t xml:space="preserve">США и некоторые страны Запада стали </w:t>
      </w:r>
      <w:r w:rsidR="00D802D5">
        <w:rPr>
          <w:rFonts w:ascii="Arial" w:hAnsi="Arial" w:cs="Arial"/>
          <w:sz w:val="20"/>
          <w:szCs w:val="20"/>
        </w:rPr>
        <w:t>всеми способами противодействовать экономическому развитию России.</w:t>
      </w:r>
      <w:r w:rsidR="00EB117E">
        <w:rPr>
          <w:rFonts w:ascii="Arial" w:hAnsi="Arial" w:cs="Arial"/>
          <w:sz w:val="20"/>
          <w:szCs w:val="20"/>
        </w:rPr>
        <w:t xml:space="preserve"> Любое проявление самостоятельности и независимости встречалось экономическими санкциями и ограничениями со стороны стран Запада.</w:t>
      </w:r>
    </w:p>
    <w:p w14:paraId="2FCEC6FE" w14:textId="59538114" w:rsidR="00455007" w:rsidRDefault="0059513D" w:rsidP="00330D93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к</w:t>
      </w:r>
      <w:r w:rsidR="005B038E" w:rsidRPr="00F83D32">
        <w:rPr>
          <w:rFonts w:ascii="Arial" w:hAnsi="Arial" w:cs="Arial"/>
          <w:sz w:val="20"/>
          <w:szCs w:val="20"/>
        </w:rPr>
        <w:t>он</w:t>
      </w:r>
      <w:r>
        <w:rPr>
          <w:rFonts w:ascii="Arial" w:hAnsi="Arial" w:cs="Arial"/>
          <w:sz w:val="20"/>
          <w:szCs w:val="20"/>
        </w:rPr>
        <w:t>це</w:t>
      </w:r>
      <w:r w:rsidR="005B038E" w:rsidRPr="00F83D32">
        <w:rPr>
          <w:rFonts w:ascii="Arial" w:hAnsi="Arial" w:cs="Arial"/>
          <w:sz w:val="20"/>
          <w:szCs w:val="20"/>
        </w:rPr>
        <w:t xml:space="preserve"> 2019 года</w:t>
      </w:r>
      <w:r w:rsidR="00D621F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человечество столкнулось с </w:t>
      </w:r>
      <w:r w:rsidR="00EC5732" w:rsidRPr="00F83D32">
        <w:rPr>
          <w:rFonts w:ascii="Arial" w:hAnsi="Arial" w:cs="Arial"/>
          <w:sz w:val="20"/>
          <w:szCs w:val="20"/>
        </w:rPr>
        <w:t>ново</w:t>
      </w:r>
      <w:r w:rsidR="007C6EE1">
        <w:rPr>
          <w:rFonts w:ascii="Arial" w:hAnsi="Arial" w:cs="Arial"/>
          <w:sz w:val="20"/>
          <w:szCs w:val="20"/>
        </w:rPr>
        <w:t xml:space="preserve">й </w:t>
      </w:r>
      <w:r w:rsidR="00994FEB">
        <w:rPr>
          <w:rFonts w:ascii="Arial" w:hAnsi="Arial" w:cs="Arial"/>
          <w:sz w:val="20"/>
          <w:szCs w:val="20"/>
        </w:rPr>
        <w:t xml:space="preserve">ранее </w:t>
      </w:r>
      <w:r w:rsidR="003E5FF9">
        <w:rPr>
          <w:rFonts w:ascii="Arial" w:hAnsi="Arial" w:cs="Arial"/>
          <w:sz w:val="20"/>
          <w:szCs w:val="20"/>
        </w:rPr>
        <w:t xml:space="preserve">неизученной </w:t>
      </w:r>
      <w:r w:rsidR="00703B67">
        <w:rPr>
          <w:rFonts w:ascii="Arial" w:hAnsi="Arial" w:cs="Arial"/>
          <w:sz w:val="20"/>
          <w:szCs w:val="20"/>
        </w:rPr>
        <w:t xml:space="preserve">коронавирусной </w:t>
      </w:r>
      <w:r w:rsidR="007C6EE1">
        <w:rPr>
          <w:rFonts w:ascii="Arial" w:hAnsi="Arial" w:cs="Arial"/>
          <w:sz w:val="20"/>
          <w:szCs w:val="20"/>
        </w:rPr>
        <w:t>инфекц</w:t>
      </w:r>
      <w:r w:rsidR="001137B5">
        <w:rPr>
          <w:rFonts w:ascii="Arial" w:hAnsi="Arial" w:cs="Arial"/>
          <w:sz w:val="20"/>
          <w:szCs w:val="20"/>
        </w:rPr>
        <w:t>и</w:t>
      </w:r>
      <w:r w:rsidR="007A2B10">
        <w:rPr>
          <w:rFonts w:ascii="Arial" w:hAnsi="Arial" w:cs="Arial"/>
          <w:sz w:val="20"/>
          <w:szCs w:val="20"/>
        </w:rPr>
        <w:t>ей</w:t>
      </w:r>
      <w:r w:rsidR="00D621F8">
        <w:rPr>
          <w:rFonts w:ascii="Arial" w:hAnsi="Arial" w:cs="Arial"/>
          <w:sz w:val="20"/>
          <w:szCs w:val="20"/>
        </w:rPr>
        <w:t xml:space="preserve"> и, несмотря на значительные достижения мировой медицины и науки, не </w:t>
      </w:r>
      <w:r w:rsidR="006974D1">
        <w:rPr>
          <w:rFonts w:ascii="Arial" w:hAnsi="Arial" w:cs="Arial"/>
          <w:sz w:val="20"/>
          <w:szCs w:val="20"/>
        </w:rPr>
        <w:t>нашлось</w:t>
      </w:r>
      <w:r w:rsidR="003E5FF9">
        <w:rPr>
          <w:rFonts w:ascii="Arial" w:hAnsi="Arial" w:cs="Arial"/>
          <w:sz w:val="20"/>
          <w:szCs w:val="20"/>
        </w:rPr>
        <w:t xml:space="preserve"> </w:t>
      </w:r>
      <w:r w:rsidR="006974D1">
        <w:rPr>
          <w:rFonts w:ascii="Arial" w:hAnsi="Arial" w:cs="Arial"/>
          <w:sz w:val="20"/>
          <w:szCs w:val="20"/>
        </w:rPr>
        <w:t xml:space="preserve">надёжных </w:t>
      </w:r>
      <w:r w:rsidR="003E5FF9">
        <w:rPr>
          <w:rFonts w:ascii="Arial" w:hAnsi="Arial" w:cs="Arial"/>
          <w:sz w:val="20"/>
          <w:szCs w:val="20"/>
        </w:rPr>
        <w:t>средств лечения и профилактики</w:t>
      </w:r>
      <w:r w:rsidR="00140374">
        <w:rPr>
          <w:rFonts w:ascii="Arial" w:hAnsi="Arial" w:cs="Arial"/>
          <w:sz w:val="20"/>
          <w:szCs w:val="20"/>
        </w:rPr>
        <w:t>.</w:t>
      </w:r>
      <w:r w:rsidR="003E5FF9">
        <w:rPr>
          <w:rFonts w:ascii="Arial" w:hAnsi="Arial" w:cs="Arial"/>
          <w:sz w:val="20"/>
          <w:szCs w:val="20"/>
        </w:rPr>
        <w:t xml:space="preserve"> </w:t>
      </w:r>
      <w:r w:rsidR="00140374">
        <w:rPr>
          <w:rFonts w:ascii="Arial" w:hAnsi="Arial" w:cs="Arial"/>
          <w:sz w:val="20"/>
          <w:szCs w:val="20"/>
        </w:rPr>
        <w:t>П</w:t>
      </w:r>
      <w:r w:rsidR="003E5FF9">
        <w:rPr>
          <w:rFonts w:ascii="Arial" w:hAnsi="Arial" w:cs="Arial"/>
          <w:sz w:val="20"/>
          <w:szCs w:val="20"/>
        </w:rPr>
        <w:t>оэтому з</w:t>
      </w:r>
      <w:r w:rsidR="00703B67">
        <w:rPr>
          <w:rFonts w:ascii="Arial" w:hAnsi="Arial" w:cs="Arial"/>
          <w:sz w:val="20"/>
          <w:szCs w:val="20"/>
        </w:rPr>
        <w:t>аболевания, вызванные этой инфекцией</w:t>
      </w:r>
      <w:r w:rsidR="001137B5">
        <w:rPr>
          <w:rFonts w:ascii="Arial" w:hAnsi="Arial" w:cs="Arial"/>
          <w:sz w:val="20"/>
          <w:szCs w:val="20"/>
        </w:rPr>
        <w:t xml:space="preserve">, </w:t>
      </w:r>
      <w:r w:rsidR="00261B2D">
        <w:rPr>
          <w:rFonts w:ascii="Arial" w:hAnsi="Arial" w:cs="Arial"/>
          <w:sz w:val="20"/>
          <w:szCs w:val="20"/>
        </w:rPr>
        <w:t>массово</w:t>
      </w:r>
      <w:r w:rsidR="001137B5">
        <w:rPr>
          <w:rFonts w:ascii="Arial" w:hAnsi="Arial" w:cs="Arial"/>
          <w:sz w:val="20"/>
          <w:szCs w:val="20"/>
        </w:rPr>
        <w:t xml:space="preserve"> приводили к летальному исходу</w:t>
      </w:r>
      <w:r w:rsidR="00843D22">
        <w:rPr>
          <w:rFonts w:ascii="Arial" w:hAnsi="Arial" w:cs="Arial"/>
          <w:sz w:val="20"/>
          <w:szCs w:val="20"/>
        </w:rPr>
        <w:t>.</w:t>
      </w:r>
      <w:r w:rsidR="003E5FF9">
        <w:rPr>
          <w:rFonts w:ascii="Arial" w:hAnsi="Arial" w:cs="Arial"/>
          <w:sz w:val="20"/>
          <w:szCs w:val="20"/>
        </w:rPr>
        <w:t xml:space="preserve"> </w:t>
      </w:r>
      <w:r w:rsidR="00843D22">
        <w:rPr>
          <w:rFonts w:ascii="Arial" w:hAnsi="Arial" w:cs="Arial"/>
          <w:sz w:val="20"/>
          <w:szCs w:val="20"/>
        </w:rPr>
        <w:t>Б</w:t>
      </w:r>
      <w:r w:rsidR="00843D22" w:rsidRPr="00F83D32">
        <w:rPr>
          <w:rFonts w:ascii="Arial" w:hAnsi="Arial" w:cs="Arial"/>
          <w:sz w:val="20"/>
          <w:szCs w:val="20"/>
        </w:rPr>
        <w:t>ыстр</w:t>
      </w:r>
      <w:r w:rsidR="00155D09">
        <w:rPr>
          <w:rFonts w:ascii="Arial" w:hAnsi="Arial" w:cs="Arial"/>
          <w:sz w:val="20"/>
          <w:szCs w:val="20"/>
        </w:rPr>
        <w:t>ое</w:t>
      </w:r>
      <w:r w:rsidR="00843D22" w:rsidRPr="00F83D32">
        <w:rPr>
          <w:rFonts w:ascii="Arial" w:hAnsi="Arial" w:cs="Arial"/>
          <w:sz w:val="20"/>
          <w:szCs w:val="20"/>
        </w:rPr>
        <w:t xml:space="preserve"> распространение </w:t>
      </w:r>
      <w:r w:rsidR="00155D09">
        <w:rPr>
          <w:rFonts w:ascii="Arial" w:hAnsi="Arial" w:cs="Arial"/>
          <w:sz w:val="20"/>
          <w:szCs w:val="20"/>
        </w:rPr>
        <w:t xml:space="preserve">эпидемии </w:t>
      </w:r>
      <w:r w:rsidR="00843D22" w:rsidRPr="00F83D32">
        <w:rPr>
          <w:rFonts w:ascii="Arial" w:hAnsi="Arial" w:cs="Arial"/>
          <w:sz w:val="20"/>
          <w:szCs w:val="20"/>
        </w:rPr>
        <w:t xml:space="preserve">по всему миру </w:t>
      </w:r>
      <w:r w:rsidR="00155D09">
        <w:rPr>
          <w:rFonts w:ascii="Arial" w:hAnsi="Arial" w:cs="Arial"/>
          <w:sz w:val="20"/>
          <w:szCs w:val="20"/>
        </w:rPr>
        <w:t>потребовало</w:t>
      </w:r>
      <w:r w:rsidR="00A3322B" w:rsidRPr="00F83D32">
        <w:rPr>
          <w:rFonts w:ascii="Arial" w:hAnsi="Arial" w:cs="Arial"/>
          <w:sz w:val="20"/>
          <w:szCs w:val="20"/>
        </w:rPr>
        <w:t xml:space="preserve"> </w:t>
      </w:r>
      <w:r w:rsidR="00140374">
        <w:rPr>
          <w:rFonts w:ascii="Arial" w:hAnsi="Arial" w:cs="Arial"/>
          <w:sz w:val="20"/>
          <w:szCs w:val="20"/>
        </w:rPr>
        <w:t xml:space="preserve">от стран </w:t>
      </w:r>
      <w:r w:rsidR="00FE746F" w:rsidRPr="00F83D32">
        <w:rPr>
          <w:rFonts w:ascii="Arial" w:hAnsi="Arial" w:cs="Arial"/>
          <w:sz w:val="20"/>
          <w:szCs w:val="20"/>
        </w:rPr>
        <w:t>введени</w:t>
      </w:r>
      <w:r w:rsidR="00155D09">
        <w:rPr>
          <w:rFonts w:ascii="Arial" w:hAnsi="Arial" w:cs="Arial"/>
          <w:sz w:val="20"/>
          <w:szCs w:val="20"/>
        </w:rPr>
        <w:t>я</w:t>
      </w:r>
      <w:r w:rsidR="0062095D">
        <w:rPr>
          <w:rFonts w:ascii="Arial" w:hAnsi="Arial" w:cs="Arial"/>
          <w:sz w:val="20"/>
          <w:szCs w:val="20"/>
        </w:rPr>
        <w:t xml:space="preserve"> </w:t>
      </w:r>
      <w:r w:rsidR="00843D22">
        <w:rPr>
          <w:rFonts w:ascii="Arial" w:hAnsi="Arial" w:cs="Arial"/>
          <w:sz w:val="20"/>
          <w:szCs w:val="20"/>
        </w:rPr>
        <w:t xml:space="preserve">строжайших </w:t>
      </w:r>
      <w:r w:rsidR="00FE746F" w:rsidRPr="00F83D32">
        <w:rPr>
          <w:rFonts w:ascii="Arial" w:hAnsi="Arial" w:cs="Arial"/>
          <w:sz w:val="20"/>
          <w:szCs w:val="20"/>
        </w:rPr>
        <w:t>карантинных мер</w:t>
      </w:r>
      <w:r w:rsidR="00261B2D">
        <w:rPr>
          <w:rFonts w:ascii="Arial" w:hAnsi="Arial" w:cs="Arial"/>
          <w:sz w:val="20"/>
          <w:szCs w:val="20"/>
        </w:rPr>
        <w:t>,</w:t>
      </w:r>
      <w:r w:rsidR="00FE746F" w:rsidRPr="00F83D32">
        <w:rPr>
          <w:rFonts w:ascii="Arial" w:hAnsi="Arial" w:cs="Arial"/>
          <w:sz w:val="20"/>
          <w:szCs w:val="20"/>
        </w:rPr>
        <w:t xml:space="preserve"> </w:t>
      </w:r>
      <w:r w:rsidR="00261B2D">
        <w:rPr>
          <w:rFonts w:ascii="Arial" w:hAnsi="Arial" w:cs="Arial"/>
          <w:sz w:val="20"/>
          <w:szCs w:val="20"/>
        </w:rPr>
        <w:t>б</w:t>
      </w:r>
      <w:r w:rsidR="00155D09">
        <w:rPr>
          <w:rFonts w:ascii="Arial" w:hAnsi="Arial" w:cs="Arial"/>
          <w:sz w:val="20"/>
          <w:szCs w:val="20"/>
        </w:rPr>
        <w:t xml:space="preserve">ыла остановлена работа </w:t>
      </w:r>
      <w:r w:rsidR="00B337A9">
        <w:rPr>
          <w:rFonts w:ascii="Arial" w:hAnsi="Arial" w:cs="Arial"/>
          <w:sz w:val="20"/>
          <w:szCs w:val="20"/>
        </w:rPr>
        <w:t>многих</w:t>
      </w:r>
      <w:r w:rsidR="00FE746F" w:rsidRPr="00F83D32">
        <w:rPr>
          <w:rFonts w:ascii="Arial" w:hAnsi="Arial" w:cs="Arial"/>
          <w:sz w:val="20"/>
          <w:szCs w:val="20"/>
        </w:rPr>
        <w:t xml:space="preserve"> предприятий и </w:t>
      </w:r>
      <w:r w:rsidR="001E0923">
        <w:rPr>
          <w:rFonts w:ascii="Arial" w:hAnsi="Arial" w:cs="Arial"/>
          <w:sz w:val="20"/>
          <w:szCs w:val="20"/>
        </w:rPr>
        <w:t>организаций, что грозило</w:t>
      </w:r>
      <w:r w:rsidR="003C54FD" w:rsidRPr="00F83D32">
        <w:rPr>
          <w:rFonts w:ascii="Arial" w:hAnsi="Arial" w:cs="Arial"/>
          <w:sz w:val="20"/>
          <w:szCs w:val="20"/>
        </w:rPr>
        <w:t xml:space="preserve"> </w:t>
      </w:r>
      <w:r w:rsidR="001C0E09">
        <w:rPr>
          <w:rFonts w:ascii="Arial" w:hAnsi="Arial" w:cs="Arial"/>
          <w:sz w:val="20"/>
          <w:szCs w:val="20"/>
        </w:rPr>
        <w:t xml:space="preserve">падением </w:t>
      </w:r>
      <w:r w:rsidR="00B52D22">
        <w:rPr>
          <w:rFonts w:ascii="Arial" w:hAnsi="Arial" w:cs="Arial"/>
          <w:sz w:val="20"/>
          <w:szCs w:val="20"/>
        </w:rPr>
        <w:t xml:space="preserve">мировой </w:t>
      </w:r>
      <w:r w:rsidR="005E4350" w:rsidRPr="00F83D32">
        <w:rPr>
          <w:rFonts w:ascii="Arial" w:hAnsi="Arial" w:cs="Arial"/>
          <w:sz w:val="20"/>
          <w:szCs w:val="20"/>
        </w:rPr>
        <w:t>экономики</w:t>
      </w:r>
      <w:r w:rsidR="001F6DA5">
        <w:rPr>
          <w:rFonts w:ascii="Arial" w:hAnsi="Arial" w:cs="Arial"/>
          <w:sz w:val="20"/>
          <w:szCs w:val="20"/>
        </w:rPr>
        <w:t>.</w:t>
      </w:r>
      <w:r w:rsidR="45917608" w:rsidRPr="001F6DA5">
        <w:rPr>
          <w:rFonts w:ascii="Arial" w:hAnsi="Arial" w:cs="Arial"/>
          <w:sz w:val="20"/>
          <w:szCs w:val="20"/>
        </w:rPr>
        <w:t xml:space="preserve"> </w:t>
      </w:r>
      <w:r w:rsidR="003A4DB4">
        <w:rPr>
          <w:rFonts w:ascii="Arial" w:hAnsi="Arial" w:cs="Arial"/>
          <w:sz w:val="20"/>
          <w:szCs w:val="20"/>
        </w:rPr>
        <w:t xml:space="preserve">За первую половину 2020 года </w:t>
      </w:r>
      <w:r w:rsidR="00261B2D">
        <w:rPr>
          <w:rFonts w:ascii="Arial" w:hAnsi="Arial" w:cs="Arial"/>
          <w:sz w:val="20"/>
          <w:szCs w:val="20"/>
        </w:rPr>
        <w:t>снижение</w:t>
      </w:r>
      <w:r w:rsidR="003A4DB4">
        <w:rPr>
          <w:rFonts w:ascii="Arial" w:hAnsi="Arial" w:cs="Arial"/>
          <w:sz w:val="20"/>
          <w:szCs w:val="20"/>
        </w:rPr>
        <w:t xml:space="preserve"> ВВП разных стран составило от 5 до </w:t>
      </w:r>
      <w:r w:rsidR="00982A8C">
        <w:rPr>
          <w:rFonts w:ascii="Arial" w:hAnsi="Arial" w:cs="Arial"/>
          <w:sz w:val="20"/>
          <w:szCs w:val="20"/>
        </w:rPr>
        <w:t>2</w:t>
      </w:r>
      <w:r w:rsidR="003A4DB4">
        <w:rPr>
          <w:rFonts w:ascii="Arial" w:hAnsi="Arial" w:cs="Arial"/>
          <w:sz w:val="20"/>
          <w:szCs w:val="20"/>
        </w:rPr>
        <w:t>0%.</w:t>
      </w:r>
      <w:r w:rsidR="00433ACF">
        <w:rPr>
          <w:rFonts w:ascii="Arial" w:hAnsi="Arial" w:cs="Arial"/>
          <w:sz w:val="20"/>
          <w:szCs w:val="20"/>
        </w:rPr>
        <w:t xml:space="preserve"> </w:t>
      </w:r>
      <w:r w:rsidR="45917608" w:rsidRPr="001F6DA5">
        <w:rPr>
          <w:rFonts w:ascii="Arial" w:hAnsi="Arial" w:cs="Arial"/>
          <w:sz w:val="20"/>
          <w:szCs w:val="20"/>
        </w:rPr>
        <w:t>Влияние пандемии сократило спрос на товары и обруш</w:t>
      </w:r>
      <w:r w:rsidR="009637AF">
        <w:rPr>
          <w:rFonts w:ascii="Arial" w:hAnsi="Arial" w:cs="Arial"/>
          <w:sz w:val="20"/>
          <w:szCs w:val="20"/>
        </w:rPr>
        <w:t>ило многие рынк</w:t>
      </w:r>
      <w:r w:rsidR="00E3391A">
        <w:rPr>
          <w:rFonts w:ascii="Arial" w:hAnsi="Arial" w:cs="Arial"/>
          <w:sz w:val="20"/>
          <w:szCs w:val="20"/>
        </w:rPr>
        <w:t>и</w:t>
      </w:r>
      <w:r w:rsidR="009637AF">
        <w:rPr>
          <w:rFonts w:ascii="Arial" w:hAnsi="Arial" w:cs="Arial"/>
          <w:sz w:val="20"/>
          <w:szCs w:val="20"/>
        </w:rPr>
        <w:t>.</w:t>
      </w:r>
      <w:r w:rsidR="00564B69">
        <w:rPr>
          <w:rFonts w:ascii="Arial" w:hAnsi="Arial" w:cs="Arial"/>
          <w:sz w:val="20"/>
          <w:szCs w:val="20"/>
        </w:rPr>
        <w:t xml:space="preserve"> Р</w:t>
      </w:r>
      <w:r w:rsidR="00B92ED9">
        <w:rPr>
          <w:rFonts w:ascii="Arial" w:hAnsi="Arial" w:cs="Arial"/>
          <w:sz w:val="20"/>
          <w:szCs w:val="20"/>
        </w:rPr>
        <w:t xml:space="preserve">езкий рост </w:t>
      </w:r>
      <w:r w:rsidR="001B693E">
        <w:rPr>
          <w:rFonts w:ascii="Arial" w:hAnsi="Arial" w:cs="Arial"/>
          <w:sz w:val="20"/>
          <w:szCs w:val="20"/>
        </w:rPr>
        <w:t>безработиц</w:t>
      </w:r>
      <w:r w:rsidR="00B92ED9">
        <w:rPr>
          <w:rFonts w:ascii="Arial" w:hAnsi="Arial" w:cs="Arial"/>
          <w:sz w:val="20"/>
          <w:szCs w:val="20"/>
        </w:rPr>
        <w:t>ы</w:t>
      </w:r>
      <w:r w:rsidR="00564B69">
        <w:rPr>
          <w:rFonts w:ascii="Arial" w:hAnsi="Arial" w:cs="Arial"/>
          <w:sz w:val="20"/>
          <w:szCs w:val="20"/>
        </w:rPr>
        <w:t>, банкротств</w:t>
      </w:r>
      <w:r w:rsidR="00B92ED9">
        <w:rPr>
          <w:rFonts w:ascii="Arial" w:hAnsi="Arial" w:cs="Arial"/>
          <w:sz w:val="20"/>
          <w:szCs w:val="20"/>
        </w:rPr>
        <w:t>а</w:t>
      </w:r>
      <w:r w:rsidR="00607F35">
        <w:rPr>
          <w:rFonts w:ascii="Arial" w:hAnsi="Arial" w:cs="Arial"/>
          <w:sz w:val="20"/>
          <w:szCs w:val="20"/>
        </w:rPr>
        <w:t xml:space="preserve"> бизнеса и домохозяйств</w:t>
      </w:r>
      <w:r w:rsidR="00564B69">
        <w:rPr>
          <w:rFonts w:ascii="Arial" w:hAnsi="Arial" w:cs="Arial"/>
          <w:sz w:val="20"/>
          <w:szCs w:val="20"/>
        </w:rPr>
        <w:t xml:space="preserve">, </w:t>
      </w:r>
      <w:r w:rsidR="00607F35">
        <w:rPr>
          <w:rFonts w:ascii="Arial" w:hAnsi="Arial" w:cs="Arial"/>
          <w:sz w:val="20"/>
          <w:szCs w:val="20"/>
        </w:rPr>
        <w:t>взаимные неплатежи</w:t>
      </w:r>
      <w:r w:rsidR="00787140">
        <w:rPr>
          <w:rFonts w:ascii="Arial" w:hAnsi="Arial" w:cs="Arial"/>
          <w:sz w:val="20"/>
          <w:szCs w:val="20"/>
        </w:rPr>
        <w:t xml:space="preserve"> </w:t>
      </w:r>
      <w:r w:rsidR="00607F35">
        <w:rPr>
          <w:rFonts w:ascii="Arial" w:hAnsi="Arial" w:cs="Arial"/>
          <w:sz w:val="20"/>
          <w:szCs w:val="20"/>
        </w:rPr>
        <w:t>привели к</w:t>
      </w:r>
      <w:r w:rsidR="00787140">
        <w:rPr>
          <w:rFonts w:ascii="Arial" w:hAnsi="Arial" w:cs="Arial"/>
          <w:sz w:val="20"/>
          <w:szCs w:val="20"/>
        </w:rPr>
        <w:t xml:space="preserve"> социальн</w:t>
      </w:r>
      <w:r w:rsidR="00607F35">
        <w:rPr>
          <w:rFonts w:ascii="Arial" w:hAnsi="Arial" w:cs="Arial"/>
          <w:sz w:val="20"/>
          <w:szCs w:val="20"/>
        </w:rPr>
        <w:t>ой</w:t>
      </w:r>
      <w:r w:rsidR="002B644F">
        <w:rPr>
          <w:rFonts w:ascii="Arial" w:hAnsi="Arial" w:cs="Arial"/>
          <w:sz w:val="20"/>
          <w:szCs w:val="20"/>
        </w:rPr>
        <w:t xml:space="preserve"> </w:t>
      </w:r>
      <w:r w:rsidR="00787140">
        <w:rPr>
          <w:rFonts w:ascii="Arial" w:hAnsi="Arial" w:cs="Arial"/>
          <w:sz w:val="20"/>
          <w:szCs w:val="20"/>
        </w:rPr>
        <w:t>н</w:t>
      </w:r>
      <w:r w:rsidR="0062095D">
        <w:rPr>
          <w:rFonts w:ascii="Arial" w:hAnsi="Arial" w:cs="Arial"/>
          <w:sz w:val="20"/>
          <w:szCs w:val="20"/>
        </w:rPr>
        <w:t>апряж</w:t>
      </w:r>
      <w:r w:rsidR="002B644F">
        <w:rPr>
          <w:rFonts w:ascii="Arial" w:hAnsi="Arial" w:cs="Arial"/>
          <w:sz w:val="20"/>
          <w:szCs w:val="20"/>
        </w:rPr>
        <w:t>ё</w:t>
      </w:r>
      <w:r w:rsidR="0062095D">
        <w:rPr>
          <w:rFonts w:ascii="Arial" w:hAnsi="Arial" w:cs="Arial"/>
          <w:sz w:val="20"/>
          <w:szCs w:val="20"/>
        </w:rPr>
        <w:t>нност</w:t>
      </w:r>
      <w:r w:rsidR="00607F35">
        <w:rPr>
          <w:rFonts w:ascii="Arial" w:hAnsi="Arial" w:cs="Arial"/>
          <w:sz w:val="20"/>
          <w:szCs w:val="20"/>
        </w:rPr>
        <w:t>и</w:t>
      </w:r>
      <w:r w:rsidR="008F44BE">
        <w:rPr>
          <w:rFonts w:ascii="Arial" w:hAnsi="Arial" w:cs="Arial"/>
          <w:sz w:val="20"/>
          <w:szCs w:val="20"/>
        </w:rPr>
        <w:t xml:space="preserve"> </w:t>
      </w:r>
      <w:r w:rsidR="00E3391A">
        <w:rPr>
          <w:rFonts w:ascii="Arial" w:hAnsi="Arial" w:cs="Arial"/>
          <w:sz w:val="20"/>
          <w:szCs w:val="20"/>
        </w:rPr>
        <w:t>по всему миру</w:t>
      </w:r>
      <w:r w:rsidR="008F44BE">
        <w:rPr>
          <w:rFonts w:ascii="Arial" w:hAnsi="Arial" w:cs="Arial"/>
          <w:sz w:val="20"/>
          <w:szCs w:val="20"/>
        </w:rPr>
        <w:t>.</w:t>
      </w:r>
      <w:r w:rsidR="00A93A1A">
        <w:rPr>
          <w:rFonts w:ascii="Arial" w:hAnsi="Arial" w:cs="Arial"/>
          <w:sz w:val="20"/>
          <w:szCs w:val="20"/>
        </w:rPr>
        <w:t xml:space="preserve"> </w:t>
      </w:r>
      <w:r w:rsidR="005C4FC9">
        <w:rPr>
          <w:rFonts w:ascii="Arial" w:hAnsi="Arial" w:cs="Arial"/>
          <w:sz w:val="20"/>
          <w:szCs w:val="20"/>
        </w:rPr>
        <w:t xml:space="preserve">В </w:t>
      </w:r>
      <w:r w:rsidR="00CF5E49">
        <w:rPr>
          <w:rFonts w:ascii="Arial" w:hAnsi="Arial" w:cs="Arial"/>
          <w:sz w:val="20"/>
          <w:szCs w:val="20"/>
        </w:rPr>
        <w:t xml:space="preserve">крупнейшей экономике мира - </w:t>
      </w:r>
      <w:r w:rsidR="005C4FC9">
        <w:rPr>
          <w:rFonts w:ascii="Arial" w:hAnsi="Arial" w:cs="Arial"/>
          <w:sz w:val="20"/>
          <w:szCs w:val="20"/>
        </w:rPr>
        <w:t>США</w:t>
      </w:r>
      <w:r w:rsidR="00426403">
        <w:rPr>
          <w:rFonts w:ascii="Arial" w:hAnsi="Arial" w:cs="Arial"/>
          <w:sz w:val="20"/>
          <w:szCs w:val="20"/>
        </w:rPr>
        <w:t>, имеющ</w:t>
      </w:r>
      <w:r w:rsidR="00FF3333">
        <w:rPr>
          <w:rFonts w:ascii="Arial" w:hAnsi="Arial" w:cs="Arial"/>
          <w:sz w:val="20"/>
          <w:szCs w:val="20"/>
        </w:rPr>
        <w:t>ей</w:t>
      </w:r>
      <w:r w:rsidR="00426403">
        <w:rPr>
          <w:rFonts w:ascii="Arial" w:hAnsi="Arial" w:cs="Arial"/>
          <w:sz w:val="20"/>
          <w:szCs w:val="20"/>
        </w:rPr>
        <w:t xml:space="preserve"> </w:t>
      </w:r>
      <w:r w:rsidR="0017573E">
        <w:rPr>
          <w:rFonts w:ascii="Arial" w:hAnsi="Arial" w:cs="Arial"/>
          <w:sz w:val="20"/>
          <w:szCs w:val="20"/>
        </w:rPr>
        <w:t xml:space="preserve">дефицит бюджета на 01.01.2020 году </w:t>
      </w:r>
      <w:r w:rsidR="003201E5">
        <w:rPr>
          <w:rFonts w:ascii="Arial" w:hAnsi="Arial" w:cs="Arial"/>
          <w:sz w:val="20"/>
          <w:szCs w:val="20"/>
        </w:rPr>
        <w:t xml:space="preserve">в размере </w:t>
      </w:r>
      <w:r w:rsidR="0017573E">
        <w:rPr>
          <w:rFonts w:ascii="Arial" w:hAnsi="Arial" w:cs="Arial"/>
          <w:sz w:val="20"/>
          <w:szCs w:val="20"/>
        </w:rPr>
        <w:t xml:space="preserve">28,3% </w:t>
      </w:r>
      <w:r w:rsidR="003201E5">
        <w:rPr>
          <w:rFonts w:ascii="Arial" w:hAnsi="Arial" w:cs="Arial"/>
          <w:sz w:val="20"/>
          <w:szCs w:val="20"/>
        </w:rPr>
        <w:t xml:space="preserve">от всех доходов </w:t>
      </w:r>
      <w:r w:rsidR="0017573E">
        <w:rPr>
          <w:rFonts w:ascii="Arial" w:hAnsi="Arial" w:cs="Arial"/>
          <w:sz w:val="20"/>
          <w:szCs w:val="20"/>
        </w:rPr>
        <w:t xml:space="preserve">и госдолг </w:t>
      </w:r>
      <w:r w:rsidR="0045295D" w:rsidRPr="0045295D">
        <w:rPr>
          <w:rFonts w:ascii="Arial" w:hAnsi="Arial" w:cs="Arial"/>
          <w:sz w:val="20"/>
          <w:szCs w:val="20"/>
        </w:rPr>
        <w:t xml:space="preserve">26.5 трлн. </w:t>
      </w:r>
      <w:r w:rsidR="00491D31">
        <w:rPr>
          <w:rFonts w:ascii="Arial" w:hAnsi="Arial" w:cs="Arial"/>
          <w:sz w:val="20"/>
          <w:szCs w:val="20"/>
        </w:rPr>
        <w:t>д</w:t>
      </w:r>
      <w:r w:rsidR="0045295D" w:rsidRPr="0045295D">
        <w:rPr>
          <w:rFonts w:ascii="Arial" w:hAnsi="Arial" w:cs="Arial"/>
          <w:sz w:val="20"/>
          <w:szCs w:val="20"/>
        </w:rPr>
        <w:t>олл</w:t>
      </w:r>
      <w:r w:rsidR="00491D31">
        <w:rPr>
          <w:rFonts w:ascii="Arial" w:hAnsi="Arial" w:cs="Arial"/>
          <w:sz w:val="20"/>
          <w:szCs w:val="20"/>
        </w:rPr>
        <w:t>. (</w:t>
      </w:r>
      <w:r w:rsidR="0045295D" w:rsidRPr="0045295D">
        <w:rPr>
          <w:rFonts w:ascii="Arial" w:hAnsi="Arial" w:cs="Arial"/>
          <w:sz w:val="20"/>
          <w:szCs w:val="20"/>
        </w:rPr>
        <w:t>107% к ВВП</w:t>
      </w:r>
      <w:r w:rsidR="00491D31">
        <w:rPr>
          <w:rFonts w:ascii="Arial" w:hAnsi="Arial" w:cs="Arial"/>
          <w:sz w:val="20"/>
          <w:szCs w:val="20"/>
        </w:rPr>
        <w:t>)</w:t>
      </w:r>
      <w:r w:rsidR="0045295D">
        <w:rPr>
          <w:rFonts w:ascii="Arial" w:hAnsi="Arial" w:cs="Arial"/>
          <w:sz w:val="20"/>
          <w:szCs w:val="20"/>
        </w:rPr>
        <w:t>,</w:t>
      </w:r>
      <w:r w:rsidR="005C4FC9">
        <w:rPr>
          <w:rFonts w:ascii="Arial" w:hAnsi="Arial" w:cs="Arial"/>
          <w:sz w:val="20"/>
          <w:szCs w:val="20"/>
        </w:rPr>
        <w:t xml:space="preserve"> на фоне небывалого политического противостояния двух партий</w:t>
      </w:r>
      <w:r w:rsidR="00B24026">
        <w:rPr>
          <w:rFonts w:ascii="Arial" w:hAnsi="Arial" w:cs="Arial"/>
          <w:sz w:val="20"/>
          <w:szCs w:val="20"/>
        </w:rPr>
        <w:t xml:space="preserve"> </w:t>
      </w:r>
      <w:r w:rsidR="00636478">
        <w:rPr>
          <w:rFonts w:ascii="Arial" w:hAnsi="Arial" w:cs="Arial"/>
          <w:sz w:val="20"/>
          <w:szCs w:val="20"/>
        </w:rPr>
        <w:t xml:space="preserve">и их сторонников </w:t>
      </w:r>
      <w:r w:rsidR="00F50164">
        <w:rPr>
          <w:rFonts w:ascii="Arial" w:hAnsi="Arial" w:cs="Arial"/>
          <w:sz w:val="20"/>
          <w:szCs w:val="20"/>
        </w:rPr>
        <w:t xml:space="preserve">резко </w:t>
      </w:r>
      <w:r w:rsidR="00C35173">
        <w:rPr>
          <w:rFonts w:ascii="Arial" w:hAnsi="Arial" w:cs="Arial"/>
          <w:sz w:val="20"/>
          <w:szCs w:val="20"/>
        </w:rPr>
        <w:t>усил</w:t>
      </w:r>
      <w:r w:rsidR="00F50164">
        <w:rPr>
          <w:rFonts w:ascii="Arial" w:hAnsi="Arial" w:cs="Arial"/>
          <w:sz w:val="20"/>
          <w:szCs w:val="20"/>
        </w:rPr>
        <w:t>ились расовые проблемы</w:t>
      </w:r>
      <w:r w:rsidR="00675296">
        <w:rPr>
          <w:rFonts w:ascii="Arial" w:hAnsi="Arial" w:cs="Arial"/>
          <w:sz w:val="20"/>
          <w:szCs w:val="20"/>
        </w:rPr>
        <w:t xml:space="preserve"> и вопросы социального неравенства.</w:t>
      </w:r>
      <w:r w:rsidR="00B24026">
        <w:rPr>
          <w:rFonts w:ascii="Arial" w:hAnsi="Arial" w:cs="Arial"/>
          <w:sz w:val="20"/>
          <w:szCs w:val="20"/>
        </w:rPr>
        <w:t xml:space="preserve"> </w:t>
      </w:r>
    </w:p>
    <w:p w14:paraId="20B312E3" w14:textId="1AA715F3" w:rsidR="00330D93" w:rsidRDefault="00455007" w:rsidP="003D4C43">
      <w:pPr>
        <w:pStyle w:val="a3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974DC7">
        <w:rPr>
          <w:rFonts w:ascii="Arial" w:hAnsi="Arial" w:cs="Arial"/>
          <w:sz w:val="20"/>
          <w:szCs w:val="20"/>
        </w:rPr>
        <w:t xml:space="preserve">Пандемия и мировой экономический кризис обострили </w:t>
      </w:r>
      <w:r w:rsidR="002D3738">
        <w:rPr>
          <w:rFonts w:ascii="Arial" w:hAnsi="Arial" w:cs="Arial"/>
          <w:sz w:val="20"/>
          <w:szCs w:val="20"/>
        </w:rPr>
        <w:t xml:space="preserve">как </w:t>
      </w:r>
      <w:r w:rsidR="005E2238">
        <w:rPr>
          <w:rFonts w:ascii="Arial" w:hAnsi="Arial" w:cs="Arial"/>
          <w:sz w:val="20"/>
          <w:szCs w:val="20"/>
        </w:rPr>
        <w:t>международные</w:t>
      </w:r>
      <w:r w:rsidR="002D3738">
        <w:rPr>
          <w:rFonts w:ascii="Arial" w:hAnsi="Arial" w:cs="Arial"/>
          <w:sz w:val="20"/>
          <w:szCs w:val="20"/>
        </w:rPr>
        <w:t xml:space="preserve">, так и внутренние проблемы </w:t>
      </w:r>
      <w:r w:rsidR="005E2238">
        <w:rPr>
          <w:rFonts w:ascii="Arial" w:hAnsi="Arial" w:cs="Arial"/>
          <w:sz w:val="20"/>
          <w:szCs w:val="20"/>
        </w:rPr>
        <w:t>всех</w:t>
      </w:r>
      <w:r w:rsidR="002D3738">
        <w:rPr>
          <w:rFonts w:ascii="Arial" w:hAnsi="Arial" w:cs="Arial"/>
          <w:sz w:val="20"/>
          <w:szCs w:val="20"/>
        </w:rPr>
        <w:t xml:space="preserve"> стран</w:t>
      </w:r>
      <w:r w:rsidR="005E2238">
        <w:rPr>
          <w:rFonts w:ascii="Arial" w:hAnsi="Arial" w:cs="Arial"/>
          <w:sz w:val="20"/>
          <w:szCs w:val="20"/>
        </w:rPr>
        <w:t xml:space="preserve"> мира</w:t>
      </w:r>
      <w:r w:rsidR="002D3738">
        <w:rPr>
          <w:rFonts w:ascii="Arial" w:hAnsi="Arial" w:cs="Arial"/>
          <w:sz w:val="20"/>
          <w:szCs w:val="20"/>
        </w:rPr>
        <w:t xml:space="preserve">: </w:t>
      </w:r>
      <w:r w:rsidR="00B71BD8">
        <w:rPr>
          <w:rFonts w:ascii="Arial" w:hAnsi="Arial" w:cs="Arial"/>
          <w:sz w:val="20"/>
          <w:szCs w:val="20"/>
        </w:rPr>
        <w:t>разгораются</w:t>
      </w:r>
      <w:r w:rsidR="00B71BD8">
        <w:rPr>
          <w:rFonts w:ascii="Arial" w:hAnsi="Arial" w:cs="Arial"/>
          <w:sz w:val="20"/>
          <w:szCs w:val="20"/>
        </w:rPr>
        <w:t xml:space="preserve"> </w:t>
      </w:r>
      <w:r w:rsidR="005E2238">
        <w:rPr>
          <w:rFonts w:ascii="Arial" w:hAnsi="Arial" w:cs="Arial"/>
          <w:sz w:val="20"/>
          <w:szCs w:val="20"/>
        </w:rPr>
        <w:t xml:space="preserve">санкционные </w:t>
      </w:r>
      <w:r w:rsidR="00C517ED">
        <w:rPr>
          <w:rFonts w:ascii="Arial" w:hAnsi="Arial" w:cs="Arial"/>
          <w:sz w:val="20"/>
          <w:szCs w:val="20"/>
        </w:rPr>
        <w:t xml:space="preserve">и пошлинные </w:t>
      </w:r>
      <w:r w:rsidR="005E2238">
        <w:rPr>
          <w:rFonts w:ascii="Arial" w:hAnsi="Arial" w:cs="Arial"/>
          <w:sz w:val="20"/>
          <w:szCs w:val="20"/>
        </w:rPr>
        <w:t xml:space="preserve">войны, </w:t>
      </w:r>
      <w:r w:rsidR="005E2238">
        <w:rPr>
          <w:rFonts w:ascii="Arial" w:hAnsi="Arial" w:cs="Arial"/>
          <w:sz w:val="20"/>
          <w:szCs w:val="20"/>
        </w:rPr>
        <w:t>территориальные споры</w:t>
      </w:r>
      <w:r w:rsidR="00B13E0C">
        <w:rPr>
          <w:rFonts w:ascii="Arial" w:hAnsi="Arial" w:cs="Arial"/>
          <w:sz w:val="20"/>
          <w:szCs w:val="20"/>
        </w:rPr>
        <w:t xml:space="preserve"> и </w:t>
      </w:r>
      <w:r w:rsidR="00A94288">
        <w:rPr>
          <w:rFonts w:ascii="Arial" w:hAnsi="Arial" w:cs="Arial"/>
          <w:sz w:val="20"/>
          <w:szCs w:val="20"/>
        </w:rPr>
        <w:t xml:space="preserve">межнациональные </w:t>
      </w:r>
      <w:r w:rsidR="00B13E0C">
        <w:rPr>
          <w:rFonts w:ascii="Arial" w:hAnsi="Arial" w:cs="Arial"/>
          <w:sz w:val="20"/>
          <w:szCs w:val="20"/>
        </w:rPr>
        <w:t>конфликты</w:t>
      </w:r>
      <w:r w:rsidR="005E2238">
        <w:rPr>
          <w:rFonts w:ascii="Arial" w:hAnsi="Arial" w:cs="Arial"/>
          <w:sz w:val="20"/>
          <w:szCs w:val="20"/>
        </w:rPr>
        <w:t xml:space="preserve">, </w:t>
      </w:r>
      <w:r w:rsidR="00FB3E67">
        <w:rPr>
          <w:rFonts w:ascii="Arial" w:hAnsi="Arial" w:cs="Arial"/>
          <w:sz w:val="20"/>
          <w:szCs w:val="20"/>
        </w:rPr>
        <w:t xml:space="preserve">нарастает социальное </w:t>
      </w:r>
      <w:r w:rsidR="00094938">
        <w:rPr>
          <w:rFonts w:ascii="Arial" w:hAnsi="Arial" w:cs="Arial"/>
          <w:sz w:val="20"/>
          <w:szCs w:val="20"/>
        </w:rPr>
        <w:t xml:space="preserve">и имущественное </w:t>
      </w:r>
      <w:r w:rsidR="00FB3E67">
        <w:rPr>
          <w:rFonts w:ascii="Arial" w:hAnsi="Arial" w:cs="Arial"/>
          <w:sz w:val="20"/>
          <w:szCs w:val="20"/>
        </w:rPr>
        <w:t>расслоение</w:t>
      </w:r>
      <w:r w:rsidR="00426D98">
        <w:rPr>
          <w:rFonts w:ascii="Arial" w:hAnsi="Arial" w:cs="Arial"/>
          <w:sz w:val="20"/>
          <w:szCs w:val="20"/>
        </w:rPr>
        <w:t>,</w:t>
      </w:r>
      <w:r w:rsidR="00FB3E67">
        <w:rPr>
          <w:rFonts w:ascii="Arial" w:hAnsi="Arial" w:cs="Arial"/>
          <w:sz w:val="20"/>
          <w:szCs w:val="20"/>
        </w:rPr>
        <w:t xml:space="preserve"> </w:t>
      </w:r>
      <w:r w:rsidR="00206A1D">
        <w:rPr>
          <w:rFonts w:ascii="Arial" w:hAnsi="Arial" w:cs="Arial"/>
          <w:sz w:val="20"/>
          <w:szCs w:val="20"/>
        </w:rPr>
        <w:t xml:space="preserve">во многих странах </w:t>
      </w:r>
      <w:r w:rsidR="00426D98">
        <w:rPr>
          <w:rFonts w:ascii="Arial" w:hAnsi="Arial" w:cs="Arial"/>
          <w:sz w:val="20"/>
          <w:szCs w:val="20"/>
        </w:rPr>
        <w:t xml:space="preserve">растет </w:t>
      </w:r>
      <w:r w:rsidR="002D3738">
        <w:rPr>
          <w:rFonts w:ascii="Arial" w:hAnsi="Arial" w:cs="Arial"/>
          <w:sz w:val="20"/>
          <w:szCs w:val="20"/>
        </w:rPr>
        <w:t>недовольство властью</w:t>
      </w:r>
      <w:r w:rsidR="003D4C43">
        <w:rPr>
          <w:rFonts w:ascii="Arial" w:hAnsi="Arial" w:cs="Arial"/>
          <w:sz w:val="20"/>
          <w:szCs w:val="20"/>
        </w:rPr>
        <w:t>,</w:t>
      </w:r>
      <w:r w:rsidR="00440D68">
        <w:rPr>
          <w:rFonts w:ascii="Arial" w:hAnsi="Arial" w:cs="Arial"/>
          <w:sz w:val="20"/>
          <w:szCs w:val="20"/>
        </w:rPr>
        <w:t xml:space="preserve"> </w:t>
      </w:r>
      <w:r w:rsidR="00FC7DC7">
        <w:rPr>
          <w:rFonts w:ascii="Arial" w:hAnsi="Arial" w:cs="Arial"/>
          <w:sz w:val="20"/>
          <w:szCs w:val="20"/>
        </w:rPr>
        <w:t>подогрева</w:t>
      </w:r>
      <w:r w:rsidR="003D4C43">
        <w:rPr>
          <w:rFonts w:ascii="Arial" w:hAnsi="Arial" w:cs="Arial"/>
          <w:sz w:val="20"/>
          <w:szCs w:val="20"/>
        </w:rPr>
        <w:t xml:space="preserve">емое иностранными </w:t>
      </w:r>
      <w:r w:rsidR="00FC7DC7">
        <w:rPr>
          <w:rFonts w:ascii="Arial" w:hAnsi="Arial" w:cs="Arial"/>
          <w:sz w:val="20"/>
          <w:szCs w:val="20"/>
        </w:rPr>
        <w:t>спецслужбами</w:t>
      </w:r>
      <w:r w:rsidR="000576EA">
        <w:rPr>
          <w:rFonts w:ascii="Arial" w:hAnsi="Arial" w:cs="Arial"/>
          <w:sz w:val="20"/>
          <w:szCs w:val="20"/>
        </w:rPr>
        <w:t>.</w:t>
      </w:r>
      <w:r w:rsidR="003D4C43">
        <w:rPr>
          <w:rFonts w:ascii="Arial" w:hAnsi="Arial" w:cs="Arial"/>
          <w:sz w:val="20"/>
          <w:szCs w:val="20"/>
        </w:rPr>
        <w:t xml:space="preserve"> </w:t>
      </w:r>
      <w:r w:rsidR="00B23811">
        <w:rPr>
          <w:rFonts w:ascii="Arial" w:hAnsi="Arial" w:cs="Arial"/>
          <w:sz w:val="20"/>
          <w:szCs w:val="20"/>
        </w:rPr>
        <w:t xml:space="preserve">Нарастание общей международной напряженности </w:t>
      </w:r>
      <w:r w:rsidR="000F4FFD">
        <w:rPr>
          <w:rFonts w:ascii="Arial" w:hAnsi="Arial" w:cs="Arial"/>
          <w:sz w:val="20"/>
          <w:szCs w:val="20"/>
        </w:rPr>
        <w:t xml:space="preserve">и внутриполитических конфликтов </w:t>
      </w:r>
      <w:r w:rsidR="00B23811">
        <w:rPr>
          <w:rFonts w:ascii="Arial" w:hAnsi="Arial" w:cs="Arial"/>
          <w:sz w:val="20"/>
          <w:szCs w:val="20"/>
        </w:rPr>
        <w:t xml:space="preserve">свидетельствует о </w:t>
      </w:r>
      <w:r w:rsidR="007B0C13">
        <w:rPr>
          <w:rFonts w:ascii="Arial" w:hAnsi="Arial" w:cs="Arial"/>
          <w:sz w:val="20"/>
          <w:szCs w:val="20"/>
        </w:rPr>
        <w:t xml:space="preserve">высокой вероятности грядущего передела мира и сфер влияния. </w:t>
      </w:r>
    </w:p>
    <w:p w14:paraId="7A3F5C79" w14:textId="1BF51614" w:rsidR="0099151F" w:rsidRPr="0099151F" w:rsidRDefault="00CE22EF" w:rsidP="0099151F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Государством</w:t>
      </w:r>
      <w:r w:rsidR="00961F5B">
        <w:rPr>
          <w:rFonts w:ascii="Arial" w:hAnsi="Arial" w:cs="Arial"/>
          <w:sz w:val="20"/>
          <w:szCs w:val="20"/>
        </w:rPr>
        <w:t xml:space="preserve"> определены главные цели </w:t>
      </w:r>
      <w:r w:rsidR="0099151F" w:rsidRPr="0099151F">
        <w:rPr>
          <w:rFonts w:ascii="Arial" w:hAnsi="Arial" w:cs="Arial"/>
          <w:sz w:val="20"/>
          <w:szCs w:val="20"/>
        </w:rPr>
        <w:t>развития Российской Федерации на период до 2030 года:</w:t>
      </w:r>
    </w:p>
    <w:p w14:paraId="799B3DEA" w14:textId="63215429" w:rsidR="0099151F" w:rsidRPr="0099151F" w:rsidRDefault="00961F5B" w:rsidP="0099151F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99151F" w:rsidRPr="0099151F">
        <w:rPr>
          <w:rFonts w:ascii="Arial" w:hAnsi="Arial" w:cs="Arial"/>
          <w:sz w:val="20"/>
          <w:szCs w:val="20"/>
        </w:rPr>
        <w:t>сохранение населения, здоровье и благополучие людей;</w:t>
      </w:r>
    </w:p>
    <w:p w14:paraId="35EC1329" w14:textId="4673A60C" w:rsidR="0099151F" w:rsidRPr="0099151F" w:rsidRDefault="00961F5B" w:rsidP="0099151F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99151F" w:rsidRPr="0099151F">
        <w:rPr>
          <w:rFonts w:ascii="Arial" w:hAnsi="Arial" w:cs="Arial"/>
          <w:sz w:val="20"/>
          <w:szCs w:val="20"/>
        </w:rPr>
        <w:t>возможности для самореализации и развития талантов;</w:t>
      </w:r>
    </w:p>
    <w:p w14:paraId="0FC6533D" w14:textId="48E618AD" w:rsidR="0099151F" w:rsidRPr="0099151F" w:rsidRDefault="00961F5B" w:rsidP="0099151F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99151F" w:rsidRPr="0099151F">
        <w:rPr>
          <w:rFonts w:ascii="Arial" w:hAnsi="Arial" w:cs="Arial"/>
          <w:sz w:val="20"/>
          <w:szCs w:val="20"/>
        </w:rPr>
        <w:t>комфортная и безопасная среда для жизни;</w:t>
      </w:r>
    </w:p>
    <w:p w14:paraId="6E0D4194" w14:textId="6C09D92D" w:rsidR="0099151F" w:rsidRPr="0099151F" w:rsidRDefault="00961F5B" w:rsidP="0099151F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99151F" w:rsidRPr="0099151F">
        <w:rPr>
          <w:rFonts w:ascii="Arial" w:hAnsi="Arial" w:cs="Arial"/>
          <w:sz w:val="20"/>
          <w:szCs w:val="20"/>
        </w:rPr>
        <w:t>достойный, эффективный труд и успешное предпринимательство;</w:t>
      </w:r>
    </w:p>
    <w:p w14:paraId="72192761" w14:textId="30062DD0" w:rsidR="0099151F" w:rsidRDefault="00961F5B" w:rsidP="0099151F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99151F" w:rsidRPr="0099151F">
        <w:rPr>
          <w:rFonts w:ascii="Arial" w:hAnsi="Arial" w:cs="Arial"/>
          <w:sz w:val="20"/>
          <w:szCs w:val="20"/>
        </w:rPr>
        <w:t>цифровая трансформация.</w:t>
      </w:r>
    </w:p>
    <w:p w14:paraId="72BC1338" w14:textId="41448502" w:rsidR="00693DB5" w:rsidRPr="006B6218" w:rsidRDefault="00581E76" w:rsidP="006B6218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</w:t>
      </w:r>
      <w:r w:rsidRPr="00581E76">
        <w:rPr>
          <w:rFonts w:ascii="Arial" w:hAnsi="Arial" w:cs="Arial"/>
          <w:sz w:val="20"/>
          <w:szCs w:val="20"/>
        </w:rPr>
        <w:t xml:space="preserve"> рамках национальной цели "Комфортная и безопасная среда для жизни"</w:t>
      </w:r>
      <w:r>
        <w:rPr>
          <w:rFonts w:ascii="Arial" w:hAnsi="Arial" w:cs="Arial"/>
          <w:sz w:val="20"/>
          <w:szCs w:val="20"/>
        </w:rPr>
        <w:t xml:space="preserve"> планируется </w:t>
      </w:r>
      <w:r w:rsidRPr="00581E76">
        <w:rPr>
          <w:rFonts w:ascii="Arial" w:hAnsi="Arial" w:cs="Arial"/>
          <w:sz w:val="20"/>
          <w:szCs w:val="20"/>
        </w:rPr>
        <w:t>улучшение жилищных условий не менее 5 млн семей ежегодно и увеличение объёма жилищного строительства не менее чем до 120 млн кв. метров в год</w:t>
      </w:r>
      <w:r>
        <w:rPr>
          <w:rFonts w:ascii="Arial" w:hAnsi="Arial" w:cs="Arial"/>
          <w:sz w:val="20"/>
          <w:szCs w:val="20"/>
        </w:rPr>
        <w:t xml:space="preserve">, </w:t>
      </w:r>
      <w:r w:rsidRPr="00581E76">
        <w:rPr>
          <w:rFonts w:ascii="Arial" w:hAnsi="Arial" w:cs="Arial"/>
          <w:sz w:val="20"/>
          <w:szCs w:val="20"/>
        </w:rPr>
        <w:t>улучшение качества городской среды</w:t>
      </w:r>
      <w:r w:rsidR="00AD125C">
        <w:rPr>
          <w:rFonts w:ascii="Arial" w:hAnsi="Arial" w:cs="Arial"/>
          <w:sz w:val="20"/>
          <w:szCs w:val="20"/>
        </w:rPr>
        <w:t>, существенное улучшение качества</w:t>
      </w:r>
      <w:r w:rsidRPr="00581E76">
        <w:rPr>
          <w:rFonts w:ascii="Arial" w:hAnsi="Arial" w:cs="Arial"/>
          <w:sz w:val="20"/>
          <w:szCs w:val="20"/>
        </w:rPr>
        <w:t xml:space="preserve"> дорожной сети</w:t>
      </w:r>
      <w:r w:rsidR="00AD125C">
        <w:rPr>
          <w:rFonts w:ascii="Arial" w:hAnsi="Arial" w:cs="Arial"/>
          <w:sz w:val="20"/>
          <w:szCs w:val="20"/>
        </w:rPr>
        <w:t>.</w:t>
      </w:r>
      <w:r w:rsidR="00C874C5">
        <w:rPr>
          <w:rFonts w:ascii="Arial" w:hAnsi="Arial" w:cs="Arial"/>
          <w:sz w:val="20"/>
          <w:szCs w:val="20"/>
        </w:rPr>
        <w:t xml:space="preserve"> Это поддержит население, бизнес и экономику.</w:t>
      </w:r>
    </w:p>
    <w:p w14:paraId="3CBA7287" w14:textId="552FC39E" w:rsidR="00A921CA" w:rsidRPr="0029329B" w:rsidRDefault="00DB4D5C" w:rsidP="002118CB">
      <w:pPr>
        <w:spacing w:after="0" w:line="240" w:lineRule="auto"/>
        <w:jc w:val="center"/>
        <w:rPr>
          <w:rFonts w:ascii="Arial" w:hAnsi="Arial" w:cs="Arial"/>
          <w:b/>
        </w:rPr>
      </w:pPr>
      <w:r w:rsidRPr="0029329B">
        <w:rPr>
          <w:rFonts w:ascii="Arial" w:hAnsi="Arial" w:cs="Arial"/>
          <w:b/>
        </w:rPr>
        <w:t xml:space="preserve">Основные экономические показатели </w:t>
      </w:r>
      <w:r w:rsidR="00091F39" w:rsidRPr="0029329B">
        <w:rPr>
          <w:rFonts w:ascii="Arial" w:hAnsi="Arial" w:cs="Arial"/>
          <w:b/>
        </w:rPr>
        <w:t>России</w:t>
      </w:r>
      <w:r w:rsidR="002D3762" w:rsidRPr="0029329B">
        <w:rPr>
          <w:rFonts w:ascii="Arial" w:hAnsi="Arial" w:cs="Arial"/>
          <w:b/>
        </w:rPr>
        <w:t xml:space="preserve"> </w:t>
      </w:r>
    </w:p>
    <w:p w14:paraId="3F4B91B5" w14:textId="262BF4FD" w:rsidR="00C37877" w:rsidRPr="00266342" w:rsidRDefault="00FE6818" w:rsidP="002118CB">
      <w:pPr>
        <w:spacing w:after="0" w:line="240" w:lineRule="auto"/>
        <w:jc w:val="center"/>
        <w:rPr>
          <w:noProof/>
          <w:sz w:val="20"/>
          <w:szCs w:val="20"/>
          <w:lang w:eastAsia="ru-RU"/>
        </w:rPr>
      </w:pPr>
      <w:r w:rsidRPr="00266342">
        <w:rPr>
          <w:rFonts w:ascii="Arial" w:hAnsi="Arial" w:cs="Arial"/>
          <w:sz w:val="20"/>
          <w:szCs w:val="20"/>
        </w:rPr>
        <w:t xml:space="preserve"> </w:t>
      </w:r>
      <w:r w:rsidR="003C727B" w:rsidRPr="00266342">
        <w:rPr>
          <w:rFonts w:ascii="Arial" w:hAnsi="Arial" w:cs="Arial"/>
          <w:sz w:val="20"/>
          <w:szCs w:val="20"/>
        </w:rPr>
        <w:t>(</w:t>
      </w:r>
      <w:r w:rsidR="00C071AD" w:rsidRPr="00266342">
        <w:rPr>
          <w:rFonts w:ascii="Arial" w:hAnsi="Arial" w:cs="Arial"/>
          <w:sz w:val="20"/>
          <w:szCs w:val="20"/>
        </w:rPr>
        <w:t>в сопоставимых ценах</w:t>
      </w:r>
      <w:r w:rsidR="004229B0">
        <w:rPr>
          <w:rFonts w:ascii="Arial" w:hAnsi="Arial" w:cs="Arial"/>
          <w:sz w:val="20"/>
          <w:szCs w:val="20"/>
        </w:rPr>
        <w:t xml:space="preserve">, </w:t>
      </w:r>
      <w:r w:rsidR="00C94AF8">
        <w:rPr>
          <w:rFonts w:ascii="Arial" w:hAnsi="Arial" w:cs="Arial"/>
          <w:sz w:val="20"/>
          <w:szCs w:val="20"/>
        </w:rPr>
        <w:t>предварительная</w:t>
      </w:r>
      <w:r w:rsidR="00D558AA">
        <w:rPr>
          <w:rFonts w:ascii="Arial" w:hAnsi="Arial" w:cs="Arial"/>
          <w:sz w:val="20"/>
          <w:szCs w:val="20"/>
        </w:rPr>
        <w:t xml:space="preserve"> оценка - </w:t>
      </w:r>
      <w:r w:rsidR="004229B0">
        <w:rPr>
          <w:rFonts w:ascii="Arial" w:hAnsi="Arial" w:cs="Arial"/>
          <w:sz w:val="20"/>
          <w:szCs w:val="20"/>
        </w:rPr>
        <w:t>данные периодически уточняются</w:t>
      </w:r>
      <w:r w:rsidR="003C727B" w:rsidRPr="00266342">
        <w:rPr>
          <w:rFonts w:ascii="Arial" w:hAnsi="Arial" w:cs="Arial"/>
          <w:sz w:val="20"/>
          <w:szCs w:val="20"/>
        </w:rPr>
        <w:t>)</w:t>
      </w:r>
    </w:p>
    <w:tbl>
      <w:tblPr>
        <w:tblStyle w:val="a6"/>
        <w:tblW w:w="10201" w:type="dxa"/>
        <w:jc w:val="center"/>
        <w:tblLayout w:type="fixed"/>
        <w:tblLook w:val="0000" w:firstRow="0" w:lastRow="0" w:firstColumn="0" w:lastColumn="0" w:noHBand="0" w:noVBand="0"/>
      </w:tblPr>
      <w:tblGrid>
        <w:gridCol w:w="7650"/>
        <w:gridCol w:w="1276"/>
        <w:gridCol w:w="1275"/>
      </w:tblGrid>
      <w:tr w:rsidR="00253186" w:rsidRPr="00193209" w14:paraId="3A506C8E" w14:textId="77777777" w:rsidTr="00E454F8">
        <w:trPr>
          <w:trHeight w:val="241"/>
          <w:jc w:val="center"/>
        </w:trPr>
        <w:tc>
          <w:tcPr>
            <w:tcW w:w="7650" w:type="dxa"/>
            <w:vMerge w:val="restart"/>
          </w:tcPr>
          <w:p w14:paraId="5121ADEF" w14:textId="77777777" w:rsidR="00253186" w:rsidRPr="0096274F" w:rsidRDefault="00253186" w:rsidP="001C273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1FDE35FB" w14:textId="7889B55D" w:rsidR="00253186" w:rsidRDefault="00253186" w:rsidP="00021F5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Январь-</w:t>
            </w:r>
            <w:r w:rsidR="00021F5C">
              <w:rPr>
                <w:rFonts w:ascii="Arial" w:hAnsi="Arial" w:cs="Arial"/>
                <w:sz w:val="20"/>
                <w:szCs w:val="20"/>
              </w:rPr>
              <w:t>август</w:t>
            </w:r>
            <w:r>
              <w:rPr>
                <w:rFonts w:ascii="Arial" w:hAnsi="Arial" w:cs="Arial"/>
                <w:sz w:val="20"/>
                <w:szCs w:val="20"/>
              </w:rPr>
              <w:t xml:space="preserve"> 2020 г.</w:t>
            </w:r>
          </w:p>
        </w:tc>
      </w:tr>
      <w:tr w:rsidR="00253186" w:rsidRPr="00193209" w14:paraId="27AA2987" w14:textId="77777777" w:rsidTr="00E454F8">
        <w:trPr>
          <w:trHeight w:val="219"/>
          <w:jc w:val="center"/>
        </w:trPr>
        <w:tc>
          <w:tcPr>
            <w:tcW w:w="7650" w:type="dxa"/>
            <w:vMerge/>
          </w:tcPr>
          <w:p w14:paraId="1AD7FC23" w14:textId="77777777" w:rsidR="00253186" w:rsidRPr="0096274F" w:rsidRDefault="00253186" w:rsidP="001C273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D651F81" w14:textId="3F696551" w:rsidR="00253186" w:rsidRDefault="0073288A" w:rsidP="006E20D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Млрд.руб.</w:t>
            </w:r>
          </w:p>
        </w:tc>
        <w:tc>
          <w:tcPr>
            <w:tcW w:w="1275" w:type="dxa"/>
            <w:vAlign w:val="center"/>
          </w:tcPr>
          <w:p w14:paraId="16861CC9" w14:textId="4458CAB3" w:rsidR="00253186" w:rsidRPr="00193209" w:rsidRDefault="00253186" w:rsidP="006E20D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+/- </w:t>
            </w:r>
            <w:r w:rsidRPr="00193209">
              <w:rPr>
                <w:rFonts w:ascii="Arial" w:hAnsi="Arial" w:cs="Arial"/>
                <w:sz w:val="20"/>
                <w:szCs w:val="20"/>
              </w:rPr>
              <w:t>% г/г</w:t>
            </w:r>
          </w:p>
        </w:tc>
      </w:tr>
      <w:tr w:rsidR="00253186" w:rsidRPr="00193209" w14:paraId="10CD507D" w14:textId="77777777" w:rsidTr="00E454F8">
        <w:trPr>
          <w:jc w:val="center"/>
        </w:trPr>
        <w:tc>
          <w:tcPr>
            <w:tcW w:w="7650" w:type="dxa"/>
          </w:tcPr>
          <w:p w14:paraId="3A615C3A" w14:textId="58D82C70" w:rsidR="00253186" w:rsidRPr="0096274F" w:rsidRDefault="00253186" w:rsidP="001C273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>Валовой внутренний продукт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41D7">
              <w:rPr>
                <w:rFonts w:ascii="Arial" w:hAnsi="Arial" w:cs="Arial"/>
                <w:sz w:val="20"/>
                <w:szCs w:val="20"/>
              </w:rPr>
              <w:t xml:space="preserve">(1 </w:t>
            </w:r>
            <w:r w:rsidR="00D558AA">
              <w:rPr>
                <w:rFonts w:ascii="Arial" w:hAnsi="Arial" w:cs="Arial"/>
                <w:sz w:val="20"/>
                <w:szCs w:val="20"/>
              </w:rPr>
              <w:t>полугодие</w:t>
            </w:r>
            <w:r w:rsidR="009241D7">
              <w:rPr>
                <w:rFonts w:ascii="Arial" w:hAnsi="Arial" w:cs="Arial"/>
                <w:sz w:val="20"/>
                <w:szCs w:val="20"/>
              </w:rPr>
              <w:t xml:space="preserve"> 2020</w:t>
            </w:r>
            <w:r w:rsidR="001542E2">
              <w:rPr>
                <w:rFonts w:ascii="Arial" w:hAnsi="Arial" w:cs="Arial"/>
                <w:sz w:val="20"/>
                <w:szCs w:val="20"/>
              </w:rPr>
              <w:t xml:space="preserve">, к 1 </w:t>
            </w:r>
            <w:proofErr w:type="spellStart"/>
            <w:r w:rsidR="001542E2">
              <w:rPr>
                <w:rFonts w:ascii="Arial" w:hAnsi="Arial" w:cs="Arial"/>
                <w:sz w:val="20"/>
                <w:szCs w:val="20"/>
              </w:rPr>
              <w:t>полуг</w:t>
            </w:r>
            <w:proofErr w:type="spellEnd"/>
            <w:r w:rsidR="001542E2">
              <w:rPr>
                <w:rFonts w:ascii="Arial" w:hAnsi="Arial" w:cs="Arial"/>
                <w:sz w:val="20"/>
                <w:szCs w:val="20"/>
              </w:rPr>
              <w:t>. 2019</w:t>
            </w:r>
            <w:r w:rsidR="009241D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14:paraId="14D8F2E9" w14:textId="420F7E46" w:rsidR="00253186" w:rsidRDefault="001542E2" w:rsidP="006E20D6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48</w:t>
            </w:r>
            <w:r w:rsidR="00BE715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605,8</w:t>
            </w:r>
          </w:p>
        </w:tc>
        <w:tc>
          <w:tcPr>
            <w:tcW w:w="1275" w:type="dxa"/>
            <w:vAlign w:val="center"/>
          </w:tcPr>
          <w:p w14:paraId="6F052F70" w14:textId="1B0E12B8" w:rsidR="00253186" w:rsidRPr="00193209" w:rsidRDefault="00D558AA" w:rsidP="005B14DA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58AA">
              <w:rPr>
                <w:rFonts w:ascii="Arial" w:hAnsi="Arial" w:cs="Arial"/>
                <w:b/>
                <w:color w:val="FF0000"/>
                <w:sz w:val="20"/>
                <w:szCs w:val="20"/>
              </w:rPr>
              <w:t>-3</w:t>
            </w:r>
            <w:r w:rsidR="00253186" w:rsidRPr="00D558AA">
              <w:rPr>
                <w:rFonts w:ascii="Arial" w:hAnsi="Arial" w:cs="Arial"/>
                <w:b/>
                <w:color w:val="FF0000"/>
                <w:sz w:val="20"/>
                <w:szCs w:val="20"/>
              </w:rPr>
              <w:t>,</w:t>
            </w:r>
            <w:r w:rsidR="005B14DA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</w:tr>
      <w:tr w:rsidR="00253186" w:rsidRPr="00193209" w14:paraId="7F7A5241" w14:textId="77777777" w:rsidTr="00E454F8">
        <w:trPr>
          <w:jc w:val="center"/>
        </w:trPr>
        <w:tc>
          <w:tcPr>
            <w:tcW w:w="7650" w:type="dxa"/>
          </w:tcPr>
          <w:p w14:paraId="1B6D87BF" w14:textId="23D935EA" w:rsidR="00253186" w:rsidRPr="0096274F" w:rsidRDefault="00253186" w:rsidP="001C273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 xml:space="preserve">нвестиции в основной капитал </w:t>
            </w:r>
            <w:r w:rsidR="0073288A">
              <w:rPr>
                <w:rFonts w:ascii="Arial" w:hAnsi="Arial" w:cs="Arial"/>
                <w:sz w:val="20"/>
                <w:szCs w:val="20"/>
              </w:rPr>
              <w:t xml:space="preserve">(1 </w:t>
            </w:r>
            <w:r w:rsidR="00A001DA">
              <w:rPr>
                <w:rFonts w:ascii="Arial" w:hAnsi="Arial" w:cs="Arial"/>
                <w:sz w:val="20"/>
                <w:szCs w:val="20"/>
              </w:rPr>
              <w:t xml:space="preserve">полугодие </w:t>
            </w:r>
            <w:r w:rsidR="0073288A">
              <w:rPr>
                <w:rFonts w:ascii="Arial" w:hAnsi="Arial" w:cs="Arial"/>
                <w:sz w:val="20"/>
                <w:szCs w:val="20"/>
              </w:rPr>
              <w:t>2020)</w:t>
            </w:r>
          </w:p>
        </w:tc>
        <w:tc>
          <w:tcPr>
            <w:tcW w:w="1276" w:type="dxa"/>
            <w:vAlign w:val="center"/>
          </w:tcPr>
          <w:p w14:paraId="230B87DC" w14:textId="676C0D88" w:rsidR="00253186" w:rsidRPr="008801F7" w:rsidRDefault="00F63DFF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3DFF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BE71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63DFF">
              <w:rPr>
                <w:rFonts w:ascii="Arial" w:hAnsi="Arial" w:cs="Arial"/>
                <w:b/>
                <w:sz w:val="20"/>
                <w:szCs w:val="20"/>
              </w:rPr>
              <w:t>916,6</w:t>
            </w:r>
          </w:p>
        </w:tc>
        <w:tc>
          <w:tcPr>
            <w:tcW w:w="1275" w:type="dxa"/>
            <w:vAlign w:val="center"/>
          </w:tcPr>
          <w:p w14:paraId="6F6197FD" w14:textId="14705785" w:rsidR="00253186" w:rsidRDefault="00F63DFF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3DFF">
              <w:rPr>
                <w:rFonts w:ascii="Arial" w:hAnsi="Arial" w:cs="Arial"/>
                <w:b/>
                <w:color w:val="FF0000"/>
                <w:sz w:val="20"/>
                <w:szCs w:val="20"/>
              </w:rPr>
              <w:t>-4,0</w:t>
            </w:r>
          </w:p>
        </w:tc>
      </w:tr>
      <w:tr w:rsidR="00253186" w:rsidRPr="00193209" w14:paraId="33A84785" w14:textId="77777777" w:rsidTr="00E454F8">
        <w:trPr>
          <w:jc w:val="center"/>
        </w:trPr>
        <w:tc>
          <w:tcPr>
            <w:tcW w:w="7650" w:type="dxa"/>
          </w:tcPr>
          <w:p w14:paraId="63FFE7FC" w14:textId="5B482063" w:rsidR="00253186" w:rsidRPr="0096274F" w:rsidRDefault="00253186" w:rsidP="001C273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229B0">
              <w:rPr>
                <w:rFonts w:ascii="Arial" w:hAnsi="Arial" w:cs="Arial"/>
                <w:sz w:val="20"/>
                <w:szCs w:val="20"/>
              </w:rPr>
              <w:t>Реальные располагаемые денежные доходы</w:t>
            </w:r>
            <w:r w:rsidR="00A001DA">
              <w:rPr>
                <w:rFonts w:ascii="Arial" w:hAnsi="Arial" w:cs="Arial"/>
                <w:sz w:val="20"/>
                <w:szCs w:val="20"/>
              </w:rPr>
              <w:t xml:space="preserve"> (1 полугодие 2020)</w:t>
            </w:r>
          </w:p>
        </w:tc>
        <w:tc>
          <w:tcPr>
            <w:tcW w:w="1276" w:type="dxa"/>
            <w:vAlign w:val="center"/>
          </w:tcPr>
          <w:p w14:paraId="041A7E38" w14:textId="77777777" w:rsidR="00253186" w:rsidRPr="008801F7" w:rsidRDefault="00253186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16CFDA1" w14:textId="25E5064A" w:rsidR="00253186" w:rsidRPr="00193209" w:rsidRDefault="00253186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22A8">
              <w:rPr>
                <w:rFonts w:ascii="Arial" w:hAnsi="Arial" w:cs="Arial"/>
                <w:b/>
                <w:color w:val="FF0000"/>
                <w:sz w:val="20"/>
                <w:szCs w:val="20"/>
              </w:rPr>
              <w:t>-</w:t>
            </w:r>
            <w:r w:rsidR="00306DDE"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  <w:r w:rsidRPr="00C922A8">
              <w:rPr>
                <w:rFonts w:ascii="Arial" w:hAnsi="Arial" w:cs="Arial"/>
                <w:b/>
                <w:color w:val="FF0000"/>
                <w:sz w:val="20"/>
                <w:szCs w:val="20"/>
              </w:rPr>
              <w:t>,</w:t>
            </w:r>
            <w:r w:rsidR="008F4550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</w:tr>
      <w:tr w:rsidR="00253186" w:rsidRPr="00193209" w14:paraId="24AE260E" w14:textId="77777777" w:rsidTr="00E454F8">
        <w:trPr>
          <w:jc w:val="center"/>
        </w:trPr>
        <w:tc>
          <w:tcPr>
            <w:tcW w:w="7650" w:type="dxa"/>
          </w:tcPr>
          <w:p w14:paraId="2F95954A" w14:textId="006961C4" w:rsidR="00253186" w:rsidRPr="0096274F" w:rsidRDefault="00253186" w:rsidP="001C273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>Индекс промышленного производства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C8A4D41" w14:textId="77777777" w:rsidR="00253186" w:rsidRPr="008801F7" w:rsidRDefault="00253186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5C02963" w14:textId="10E1C594" w:rsidR="00253186" w:rsidRPr="00193209" w:rsidRDefault="00253186" w:rsidP="008E3F6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22A8">
              <w:rPr>
                <w:rFonts w:ascii="Arial" w:hAnsi="Arial" w:cs="Arial"/>
                <w:b/>
                <w:color w:val="FF0000"/>
                <w:sz w:val="20"/>
                <w:szCs w:val="20"/>
              </w:rPr>
              <w:t>-</w:t>
            </w:r>
            <w:r w:rsidR="00A001DA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  <w:r w:rsidRPr="00C922A8">
              <w:rPr>
                <w:rFonts w:ascii="Arial" w:hAnsi="Arial" w:cs="Arial"/>
                <w:b/>
                <w:color w:val="FF0000"/>
                <w:sz w:val="20"/>
                <w:szCs w:val="20"/>
              </w:rPr>
              <w:t>,</w:t>
            </w:r>
            <w:r w:rsidR="008E3F6A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</w:p>
        </w:tc>
      </w:tr>
      <w:tr w:rsidR="00253186" w:rsidRPr="00193209" w14:paraId="1F0DBFC3" w14:textId="77777777" w:rsidTr="00E454F8">
        <w:trPr>
          <w:jc w:val="center"/>
        </w:trPr>
        <w:tc>
          <w:tcPr>
            <w:tcW w:w="7650" w:type="dxa"/>
          </w:tcPr>
          <w:p w14:paraId="47F6B4A3" w14:textId="481366C9" w:rsidR="00253186" w:rsidRPr="0096274F" w:rsidRDefault="00253186" w:rsidP="001C273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>Продукция сельского хозяйства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4491703" w14:textId="37500CE6" w:rsidR="00253186" w:rsidRPr="008801F7" w:rsidRDefault="003A0B4F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BE71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979,5</w:t>
            </w:r>
          </w:p>
        </w:tc>
        <w:tc>
          <w:tcPr>
            <w:tcW w:w="1275" w:type="dxa"/>
            <w:vAlign w:val="center"/>
          </w:tcPr>
          <w:p w14:paraId="2496AB58" w14:textId="6DB35D00" w:rsidR="00253186" w:rsidRPr="00193209" w:rsidRDefault="00253186" w:rsidP="008E3F6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339E">
              <w:rPr>
                <w:rFonts w:ascii="Arial" w:hAnsi="Arial" w:cs="Arial"/>
                <w:b/>
                <w:color w:val="00B050"/>
                <w:sz w:val="20"/>
                <w:szCs w:val="20"/>
              </w:rPr>
              <w:t>+</w:t>
            </w:r>
            <w:r w:rsidR="008E3F6A">
              <w:rPr>
                <w:rFonts w:ascii="Arial" w:hAnsi="Arial" w:cs="Arial"/>
                <w:b/>
                <w:color w:val="00B050"/>
                <w:sz w:val="20"/>
                <w:szCs w:val="20"/>
              </w:rPr>
              <w:t>4</w:t>
            </w:r>
            <w:r w:rsidRPr="0033339E">
              <w:rPr>
                <w:rFonts w:ascii="Arial" w:hAnsi="Arial" w:cs="Arial"/>
                <w:b/>
                <w:color w:val="00B050"/>
                <w:sz w:val="20"/>
                <w:szCs w:val="20"/>
              </w:rPr>
              <w:t>,</w:t>
            </w:r>
            <w:r w:rsidR="008E3F6A">
              <w:rPr>
                <w:rFonts w:ascii="Arial" w:hAnsi="Arial" w:cs="Arial"/>
                <w:b/>
                <w:color w:val="00B050"/>
                <w:sz w:val="20"/>
                <w:szCs w:val="20"/>
              </w:rPr>
              <w:t>2</w:t>
            </w:r>
          </w:p>
        </w:tc>
      </w:tr>
      <w:tr w:rsidR="00580F55" w:rsidRPr="00193209" w14:paraId="7602B0F6" w14:textId="77777777" w:rsidTr="00E454F8">
        <w:trPr>
          <w:jc w:val="center"/>
        </w:trPr>
        <w:tc>
          <w:tcPr>
            <w:tcW w:w="7650" w:type="dxa"/>
          </w:tcPr>
          <w:p w14:paraId="622B4BC5" w14:textId="7C7E11E0" w:rsidR="00580F55" w:rsidRPr="0096274F" w:rsidRDefault="000B3B33" w:rsidP="001C273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Строительство (объем СМР в действовавших ценах)</w:t>
            </w:r>
          </w:p>
        </w:tc>
        <w:tc>
          <w:tcPr>
            <w:tcW w:w="1276" w:type="dxa"/>
            <w:vAlign w:val="center"/>
          </w:tcPr>
          <w:p w14:paraId="3206B569" w14:textId="150B9C03" w:rsidR="00580F55" w:rsidRDefault="00741F2A" w:rsidP="00741F2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BE71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432</w:t>
            </w:r>
            <w:r w:rsidR="003D6D1D" w:rsidRPr="003D6D1D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14:paraId="466A45C0" w14:textId="7A7CB9C6" w:rsidR="00580F55" w:rsidRPr="00EF2027" w:rsidRDefault="00EF2027" w:rsidP="00741F2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F2027">
              <w:rPr>
                <w:rFonts w:ascii="Arial" w:hAnsi="Arial" w:cs="Arial"/>
                <w:b/>
                <w:color w:val="FF0000"/>
                <w:sz w:val="20"/>
                <w:szCs w:val="20"/>
              </w:rPr>
              <w:t>-0</w:t>
            </w:r>
            <w:r w:rsidR="000065F1" w:rsidRPr="00EF2027">
              <w:rPr>
                <w:rFonts w:ascii="Arial" w:hAnsi="Arial" w:cs="Arial"/>
                <w:b/>
                <w:color w:val="FF0000"/>
                <w:sz w:val="20"/>
                <w:szCs w:val="20"/>
              </w:rPr>
              <w:t>,</w:t>
            </w:r>
            <w:r w:rsidR="00741F2A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</w:p>
        </w:tc>
      </w:tr>
      <w:tr w:rsidR="00580F55" w:rsidRPr="00193209" w14:paraId="78328163" w14:textId="77777777" w:rsidTr="00E454F8">
        <w:trPr>
          <w:jc w:val="center"/>
        </w:trPr>
        <w:tc>
          <w:tcPr>
            <w:tcW w:w="7650" w:type="dxa"/>
          </w:tcPr>
          <w:p w14:paraId="106BC8BD" w14:textId="6119189C" w:rsidR="00580F55" w:rsidRPr="0096274F" w:rsidRDefault="001C2DA0" w:rsidP="00AD0AC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Введено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экспл</w:t>
            </w:r>
            <w:proofErr w:type="spellEnd"/>
            <w:r w:rsidR="0008575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6BA7"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 xml:space="preserve">бщей площади </w:t>
            </w:r>
            <w:r w:rsidR="00226BA7">
              <w:rPr>
                <w:rFonts w:ascii="Arial" w:hAnsi="Arial" w:cs="Arial"/>
                <w:sz w:val="20"/>
                <w:szCs w:val="20"/>
              </w:rPr>
              <w:t>жилых пом.</w:t>
            </w:r>
            <w:r w:rsidR="00BD380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26BA7">
              <w:rPr>
                <w:rFonts w:ascii="Arial" w:hAnsi="Arial" w:cs="Arial"/>
                <w:sz w:val="20"/>
                <w:szCs w:val="20"/>
              </w:rPr>
              <w:t>млн.</w:t>
            </w:r>
            <w:r w:rsidR="00AD0AC2">
              <w:rPr>
                <w:rFonts w:ascii="Arial" w:hAnsi="Arial" w:cs="Arial"/>
                <w:sz w:val="20"/>
                <w:szCs w:val="20"/>
              </w:rPr>
              <w:t xml:space="preserve"> кв.м.</w:t>
            </w:r>
          </w:p>
        </w:tc>
        <w:tc>
          <w:tcPr>
            <w:tcW w:w="1276" w:type="dxa"/>
            <w:vAlign w:val="center"/>
          </w:tcPr>
          <w:p w14:paraId="1200B914" w14:textId="01620DA7" w:rsidR="00580F55" w:rsidRDefault="001C2DA0" w:rsidP="00226BA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226BA7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410548">
              <w:rPr>
                <w:rFonts w:ascii="Arial" w:hAnsi="Arial" w:cs="Arial"/>
                <w:b/>
                <w:sz w:val="20"/>
                <w:szCs w:val="20"/>
              </w:rPr>
              <w:t>,0</w:t>
            </w:r>
          </w:p>
        </w:tc>
        <w:tc>
          <w:tcPr>
            <w:tcW w:w="1275" w:type="dxa"/>
            <w:vAlign w:val="center"/>
          </w:tcPr>
          <w:p w14:paraId="40C8F381" w14:textId="3CBED236" w:rsidR="00580F55" w:rsidRPr="0033339E" w:rsidRDefault="00EA65B9" w:rsidP="00226BA7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EA65B9">
              <w:rPr>
                <w:rFonts w:ascii="Arial" w:hAnsi="Arial" w:cs="Arial"/>
                <w:b/>
                <w:color w:val="FF0000"/>
                <w:sz w:val="20"/>
                <w:szCs w:val="20"/>
              </w:rPr>
              <w:t>-5,</w:t>
            </w:r>
            <w:r w:rsidR="00226BA7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</w:p>
        </w:tc>
      </w:tr>
      <w:tr w:rsidR="00253186" w:rsidRPr="00193209" w14:paraId="5F406492" w14:textId="77777777" w:rsidTr="00E454F8">
        <w:trPr>
          <w:jc w:val="center"/>
        </w:trPr>
        <w:tc>
          <w:tcPr>
            <w:tcW w:w="7650" w:type="dxa"/>
          </w:tcPr>
          <w:p w14:paraId="6D82560F" w14:textId="77777777" w:rsidR="00253186" w:rsidRPr="0096274F" w:rsidRDefault="00253186" w:rsidP="001C273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>Грузооборот транспорта, млрд т-км</w:t>
            </w:r>
          </w:p>
        </w:tc>
        <w:tc>
          <w:tcPr>
            <w:tcW w:w="1276" w:type="dxa"/>
            <w:vAlign w:val="center"/>
          </w:tcPr>
          <w:p w14:paraId="60F3B1F0" w14:textId="796CEB5D" w:rsidR="00253186" w:rsidRPr="008801F7" w:rsidRDefault="00262DB3" w:rsidP="008E3F6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E71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530,2</w:t>
            </w:r>
          </w:p>
        </w:tc>
        <w:tc>
          <w:tcPr>
            <w:tcW w:w="1275" w:type="dxa"/>
            <w:vAlign w:val="center"/>
          </w:tcPr>
          <w:p w14:paraId="59D63DA6" w14:textId="7984B5DC" w:rsidR="00253186" w:rsidRPr="00193209" w:rsidRDefault="00253186" w:rsidP="008E3F6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50AC">
              <w:rPr>
                <w:rFonts w:ascii="Arial" w:hAnsi="Arial" w:cs="Arial"/>
                <w:b/>
                <w:color w:val="FF0000"/>
                <w:sz w:val="20"/>
                <w:szCs w:val="20"/>
              </w:rPr>
              <w:t>-</w:t>
            </w:r>
            <w:r w:rsidR="00761AD5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  <w:r w:rsidRPr="005150AC">
              <w:rPr>
                <w:rFonts w:ascii="Arial" w:hAnsi="Arial" w:cs="Arial"/>
                <w:b/>
                <w:color w:val="FF0000"/>
                <w:sz w:val="20"/>
                <w:szCs w:val="20"/>
              </w:rPr>
              <w:t>,</w:t>
            </w:r>
            <w:r w:rsidR="008E3F6A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</w:tr>
      <w:tr w:rsidR="00253186" w:rsidRPr="00193209" w14:paraId="6C75539C" w14:textId="77777777" w:rsidTr="00E454F8">
        <w:trPr>
          <w:jc w:val="center"/>
        </w:trPr>
        <w:tc>
          <w:tcPr>
            <w:tcW w:w="7650" w:type="dxa"/>
          </w:tcPr>
          <w:p w14:paraId="445F250F" w14:textId="391774A4" w:rsidR="00253186" w:rsidRPr="0096274F" w:rsidRDefault="00253186" w:rsidP="001C273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 xml:space="preserve">                      в том числе, железнодорожного транспорта</w:t>
            </w:r>
          </w:p>
        </w:tc>
        <w:tc>
          <w:tcPr>
            <w:tcW w:w="1276" w:type="dxa"/>
            <w:vAlign w:val="center"/>
          </w:tcPr>
          <w:p w14:paraId="55F4D723" w14:textId="628E4B8A" w:rsidR="00253186" w:rsidRPr="008801F7" w:rsidRDefault="00262DB3" w:rsidP="00CB603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BE71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664</w:t>
            </w:r>
            <w:r w:rsidR="00EE714B">
              <w:rPr>
                <w:rFonts w:ascii="Arial" w:hAnsi="Arial" w:cs="Arial"/>
                <w:b/>
                <w:sz w:val="20"/>
                <w:szCs w:val="20"/>
              </w:rPr>
              <w:t>,6</w:t>
            </w:r>
          </w:p>
        </w:tc>
        <w:tc>
          <w:tcPr>
            <w:tcW w:w="1275" w:type="dxa"/>
            <w:vAlign w:val="center"/>
          </w:tcPr>
          <w:p w14:paraId="4BD22F62" w14:textId="6F882775" w:rsidR="00253186" w:rsidRPr="00193209" w:rsidRDefault="00253186" w:rsidP="00CB603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50AC">
              <w:rPr>
                <w:rFonts w:ascii="Arial" w:hAnsi="Arial" w:cs="Arial"/>
                <w:b/>
                <w:color w:val="FF0000"/>
                <w:sz w:val="20"/>
                <w:szCs w:val="20"/>
              </w:rPr>
              <w:t>-</w:t>
            </w:r>
            <w:r w:rsidR="00F06F29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  <w:r w:rsidRPr="005150AC">
              <w:rPr>
                <w:rFonts w:ascii="Arial" w:hAnsi="Arial" w:cs="Arial"/>
                <w:b/>
                <w:color w:val="FF0000"/>
                <w:sz w:val="20"/>
                <w:szCs w:val="20"/>
              </w:rPr>
              <w:t>,</w:t>
            </w:r>
            <w:r w:rsidR="00CB6035">
              <w:rPr>
                <w:rFonts w:ascii="Arial" w:hAnsi="Arial" w:cs="Arial"/>
                <w:b/>
                <w:color w:val="FF0000"/>
                <w:sz w:val="20"/>
                <w:szCs w:val="20"/>
              </w:rPr>
              <w:t>0</w:t>
            </w:r>
          </w:p>
        </w:tc>
      </w:tr>
      <w:tr w:rsidR="00EE714B" w:rsidRPr="00193209" w14:paraId="3BA4D59B" w14:textId="77777777" w:rsidTr="00E454F8">
        <w:trPr>
          <w:jc w:val="center"/>
        </w:trPr>
        <w:tc>
          <w:tcPr>
            <w:tcW w:w="7650" w:type="dxa"/>
          </w:tcPr>
          <w:p w14:paraId="67541732" w14:textId="6706CB7B" w:rsidR="00EE714B" w:rsidRPr="0096274F" w:rsidRDefault="00EE714B" w:rsidP="001C273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</w:t>
            </w:r>
            <w:r w:rsidRPr="00EE714B">
              <w:rPr>
                <w:rFonts w:ascii="Arial" w:hAnsi="Arial" w:cs="Arial"/>
                <w:sz w:val="20"/>
                <w:szCs w:val="20"/>
              </w:rPr>
              <w:t>трубопроводного</w:t>
            </w:r>
          </w:p>
        </w:tc>
        <w:tc>
          <w:tcPr>
            <w:tcW w:w="1276" w:type="dxa"/>
            <w:vAlign w:val="center"/>
          </w:tcPr>
          <w:p w14:paraId="200AC37D" w14:textId="07F4D79C" w:rsidR="00EE714B" w:rsidRDefault="00EE714B" w:rsidP="00CB603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BE71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625,1</w:t>
            </w:r>
          </w:p>
        </w:tc>
        <w:tc>
          <w:tcPr>
            <w:tcW w:w="1275" w:type="dxa"/>
            <w:vAlign w:val="center"/>
          </w:tcPr>
          <w:p w14:paraId="57FA6295" w14:textId="068A06A3" w:rsidR="00EE714B" w:rsidRPr="005150AC" w:rsidRDefault="00EE714B" w:rsidP="00CB603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-8,6</w:t>
            </w:r>
          </w:p>
        </w:tc>
      </w:tr>
      <w:tr w:rsidR="00C26BC7" w:rsidRPr="00193209" w14:paraId="66F3CA5A" w14:textId="77777777" w:rsidTr="00E454F8">
        <w:trPr>
          <w:jc w:val="center"/>
        </w:trPr>
        <w:tc>
          <w:tcPr>
            <w:tcW w:w="7650" w:type="dxa"/>
          </w:tcPr>
          <w:p w14:paraId="6C1579EF" w14:textId="610B7619" w:rsidR="00C26BC7" w:rsidRPr="0096274F" w:rsidRDefault="00C26BC7" w:rsidP="00C26BC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>Оборот розничной торговли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7FAAEBE" w14:textId="68705230" w:rsidR="00C26BC7" w:rsidRPr="008801F7" w:rsidRDefault="003A0B4F" w:rsidP="00C26BC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BE71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028,2</w:t>
            </w:r>
          </w:p>
        </w:tc>
        <w:tc>
          <w:tcPr>
            <w:tcW w:w="1275" w:type="dxa"/>
            <w:vAlign w:val="center"/>
          </w:tcPr>
          <w:p w14:paraId="52F18CE8" w14:textId="75F3E666" w:rsidR="00C26BC7" w:rsidRPr="00085751" w:rsidRDefault="00C26BC7" w:rsidP="00C11E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50AC">
              <w:rPr>
                <w:rFonts w:ascii="Arial" w:hAnsi="Arial" w:cs="Arial"/>
                <w:b/>
                <w:color w:val="FF0000"/>
                <w:sz w:val="20"/>
                <w:szCs w:val="20"/>
              </w:rPr>
              <w:t>-</w:t>
            </w:r>
            <w:r w:rsidR="001F4AE8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  <w:r w:rsidRPr="005150AC">
              <w:rPr>
                <w:rFonts w:ascii="Arial" w:hAnsi="Arial" w:cs="Arial"/>
                <w:b/>
                <w:color w:val="FF0000"/>
                <w:sz w:val="20"/>
                <w:szCs w:val="20"/>
              </w:rPr>
              <w:t>,</w:t>
            </w:r>
            <w:r w:rsidR="00C11EFB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D4681A" w:rsidRPr="00193209" w14:paraId="18D527D0" w14:textId="77777777" w:rsidTr="00E454F8">
        <w:trPr>
          <w:jc w:val="center"/>
        </w:trPr>
        <w:tc>
          <w:tcPr>
            <w:tcW w:w="7650" w:type="dxa"/>
          </w:tcPr>
          <w:p w14:paraId="212AA0B6" w14:textId="47908100" w:rsidR="00D4681A" w:rsidRPr="0096274F" w:rsidRDefault="00D4681A" w:rsidP="00D4681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color w:val="000000"/>
                <w:sz w:val="20"/>
                <w:szCs w:val="20"/>
              </w:rPr>
              <w:t>Объем платных услуг населению, млрд</w:t>
            </w:r>
            <w:r w:rsidRPr="0096274F">
              <w:rPr>
                <w:rFonts w:ascii="Arial" w:hAnsi="Arial" w:cs="Arial"/>
                <w:sz w:val="20"/>
                <w:szCs w:val="20"/>
              </w:rPr>
              <w:t> </w:t>
            </w:r>
            <w:r w:rsidRPr="0096274F">
              <w:rPr>
                <w:rFonts w:ascii="Arial" w:hAnsi="Arial" w:cs="Arial"/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1276" w:type="dxa"/>
            <w:vAlign w:val="center"/>
          </w:tcPr>
          <w:p w14:paraId="7B6422E1" w14:textId="5700336B" w:rsidR="00D4681A" w:rsidRDefault="00D4681A" w:rsidP="00D4681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BE71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570</w:t>
            </w:r>
            <w:r w:rsidRPr="001F4AE8">
              <w:rPr>
                <w:rFonts w:ascii="Arial" w:hAnsi="Arial" w:cs="Arial"/>
                <w:b/>
                <w:sz w:val="20"/>
                <w:szCs w:val="20"/>
              </w:rPr>
              <w:t>,5</w:t>
            </w:r>
          </w:p>
        </w:tc>
        <w:tc>
          <w:tcPr>
            <w:tcW w:w="1275" w:type="dxa"/>
            <w:vAlign w:val="center"/>
          </w:tcPr>
          <w:p w14:paraId="4B9B1DDB" w14:textId="742ADA02" w:rsidR="00D4681A" w:rsidRPr="005150AC" w:rsidRDefault="00D4681A" w:rsidP="00D4681A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-19,8</w:t>
            </w:r>
          </w:p>
        </w:tc>
      </w:tr>
      <w:tr w:rsidR="00D4681A" w:rsidRPr="00193209" w14:paraId="5E5139B1" w14:textId="77777777" w:rsidTr="00E454F8">
        <w:trPr>
          <w:jc w:val="center"/>
        </w:trPr>
        <w:tc>
          <w:tcPr>
            <w:tcW w:w="7650" w:type="dxa"/>
          </w:tcPr>
          <w:p w14:paraId="299FD1BF" w14:textId="35161B59" w:rsidR="00D4681A" w:rsidRPr="0096274F" w:rsidRDefault="00D4681A" w:rsidP="00D4681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0737">
              <w:rPr>
                <w:rFonts w:ascii="Arial" w:hAnsi="Arial" w:cs="Arial"/>
                <w:sz w:val="20"/>
                <w:szCs w:val="20"/>
              </w:rPr>
              <w:t>Оборот общественного питания</w:t>
            </w:r>
          </w:p>
        </w:tc>
        <w:tc>
          <w:tcPr>
            <w:tcW w:w="1276" w:type="dxa"/>
            <w:vAlign w:val="center"/>
          </w:tcPr>
          <w:p w14:paraId="733E63FA" w14:textId="32CDBC7B" w:rsidR="00D4681A" w:rsidRPr="00C26BC7" w:rsidRDefault="00D4681A" w:rsidP="00D4681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814</w:t>
            </w:r>
            <w:r w:rsidRPr="00CE0A41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 w14:paraId="3B8E549F" w14:textId="26AABD08" w:rsidR="00D4681A" w:rsidRPr="005150AC" w:rsidRDefault="00D4681A" w:rsidP="00D4681A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-24,0</w:t>
            </w:r>
          </w:p>
        </w:tc>
      </w:tr>
      <w:tr w:rsidR="00D4681A" w:rsidRPr="00193209" w14:paraId="76969715" w14:textId="77777777" w:rsidTr="00E454F8">
        <w:trPr>
          <w:trHeight w:val="217"/>
          <w:jc w:val="center"/>
        </w:trPr>
        <w:tc>
          <w:tcPr>
            <w:tcW w:w="7650" w:type="dxa"/>
          </w:tcPr>
          <w:p w14:paraId="63477B4C" w14:textId="45AAFAF0" w:rsidR="00D4681A" w:rsidRPr="0096274F" w:rsidRDefault="00D4681A" w:rsidP="00C409F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 xml:space="preserve">Внешнеторговый оборот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C409F7">
              <w:rPr>
                <w:rFonts w:ascii="Arial" w:hAnsi="Arial" w:cs="Arial"/>
                <w:sz w:val="20"/>
                <w:szCs w:val="20"/>
              </w:rPr>
              <w:t>январь-июль</w:t>
            </w:r>
            <w:r>
              <w:rPr>
                <w:rFonts w:ascii="Arial" w:hAnsi="Arial" w:cs="Arial"/>
                <w:sz w:val="20"/>
                <w:szCs w:val="20"/>
              </w:rPr>
              <w:t xml:space="preserve"> 2020</w:t>
            </w:r>
            <w:r w:rsidR="00C409F7">
              <w:rPr>
                <w:rFonts w:ascii="Arial" w:hAnsi="Arial" w:cs="Arial"/>
                <w:sz w:val="20"/>
                <w:szCs w:val="20"/>
              </w:rPr>
              <w:t>, млрд.долл.США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14:paraId="4F84B1F2" w14:textId="380DF4AC" w:rsidR="00D4681A" w:rsidRPr="008801F7" w:rsidRDefault="00C409F7" w:rsidP="00D4681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09F7">
              <w:rPr>
                <w:rFonts w:ascii="Arial" w:hAnsi="Arial" w:cs="Arial"/>
                <w:b/>
                <w:sz w:val="20"/>
                <w:szCs w:val="20"/>
              </w:rPr>
              <w:t>310</w:t>
            </w:r>
            <w:r w:rsidR="00BE71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409F7">
              <w:rPr>
                <w:rFonts w:ascii="Arial" w:hAnsi="Arial" w:cs="Arial"/>
                <w:b/>
                <w:sz w:val="20"/>
                <w:szCs w:val="20"/>
              </w:rPr>
              <w:t>190</w:t>
            </w:r>
          </w:p>
        </w:tc>
        <w:tc>
          <w:tcPr>
            <w:tcW w:w="1275" w:type="dxa"/>
            <w:vAlign w:val="center"/>
          </w:tcPr>
          <w:p w14:paraId="759210AD" w14:textId="3123F83F" w:rsidR="00D4681A" w:rsidRPr="00193209" w:rsidRDefault="00D4681A" w:rsidP="00C409F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50AC">
              <w:rPr>
                <w:rFonts w:ascii="Arial" w:hAnsi="Arial" w:cs="Arial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17,</w:t>
            </w:r>
            <w:r w:rsidR="00C409F7">
              <w:rPr>
                <w:rFonts w:ascii="Arial" w:hAnsi="Arial" w:cs="Arial"/>
                <w:b/>
                <w:color w:val="FF0000"/>
                <w:sz w:val="20"/>
                <w:szCs w:val="20"/>
              </w:rPr>
              <w:t>8</w:t>
            </w:r>
          </w:p>
        </w:tc>
      </w:tr>
      <w:tr w:rsidR="00D4681A" w:rsidRPr="00193209" w14:paraId="23A8C04D" w14:textId="77777777" w:rsidTr="00E454F8">
        <w:trPr>
          <w:jc w:val="center"/>
        </w:trPr>
        <w:tc>
          <w:tcPr>
            <w:tcW w:w="7650" w:type="dxa"/>
          </w:tcPr>
          <w:p w14:paraId="0A2F088D" w14:textId="7380E3E4" w:rsidR="00D4681A" w:rsidRPr="0096274F" w:rsidRDefault="00D4681A" w:rsidP="00D4681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 xml:space="preserve">                      в том числе: экспорт товаров</w:t>
            </w:r>
          </w:p>
        </w:tc>
        <w:tc>
          <w:tcPr>
            <w:tcW w:w="1276" w:type="dxa"/>
            <w:vAlign w:val="center"/>
          </w:tcPr>
          <w:p w14:paraId="398792AB" w14:textId="0A704048" w:rsidR="00D4681A" w:rsidRPr="008801F7" w:rsidRDefault="00D4681A" w:rsidP="00D4681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409F7">
              <w:rPr>
                <w:rFonts w:ascii="Arial" w:hAnsi="Arial" w:cs="Arial"/>
                <w:b/>
                <w:sz w:val="20"/>
                <w:szCs w:val="20"/>
              </w:rPr>
              <w:t>180</w:t>
            </w:r>
            <w:r w:rsidR="00BE71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409F7">
              <w:rPr>
                <w:rFonts w:ascii="Arial" w:hAnsi="Arial" w:cs="Arial"/>
                <w:b/>
                <w:sz w:val="20"/>
                <w:szCs w:val="20"/>
              </w:rPr>
              <w:t>883</w:t>
            </w:r>
          </w:p>
        </w:tc>
        <w:tc>
          <w:tcPr>
            <w:tcW w:w="1275" w:type="dxa"/>
            <w:vAlign w:val="center"/>
          </w:tcPr>
          <w:p w14:paraId="514A76A6" w14:textId="61BD4CCB" w:rsidR="00D4681A" w:rsidRPr="00193209" w:rsidRDefault="00D4681A" w:rsidP="00B64DC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-2</w:t>
            </w:r>
            <w:r w:rsidR="00B64DC0"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,</w:t>
            </w:r>
            <w:r w:rsidR="00B64DC0">
              <w:rPr>
                <w:rFonts w:ascii="Arial" w:hAnsi="Arial" w:cs="Arial"/>
                <w:b/>
                <w:color w:val="FF0000"/>
                <w:sz w:val="20"/>
                <w:szCs w:val="20"/>
              </w:rPr>
              <w:t>8</w:t>
            </w:r>
          </w:p>
        </w:tc>
      </w:tr>
      <w:tr w:rsidR="00D4681A" w:rsidRPr="00193209" w14:paraId="22F17AB3" w14:textId="77777777" w:rsidTr="00E454F8">
        <w:trPr>
          <w:jc w:val="center"/>
        </w:trPr>
        <w:tc>
          <w:tcPr>
            <w:tcW w:w="7650" w:type="dxa"/>
          </w:tcPr>
          <w:p w14:paraId="1BE602C5" w14:textId="69CBB2D0" w:rsidR="00D4681A" w:rsidRPr="0096274F" w:rsidRDefault="00D4681A" w:rsidP="00D4681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 xml:space="preserve">                                            импорт товаров</w:t>
            </w:r>
          </w:p>
        </w:tc>
        <w:tc>
          <w:tcPr>
            <w:tcW w:w="1276" w:type="dxa"/>
            <w:vAlign w:val="center"/>
          </w:tcPr>
          <w:p w14:paraId="5C7A5BC4" w14:textId="0F5EBCD0" w:rsidR="00D4681A" w:rsidRPr="008801F7" w:rsidRDefault="00D4681A" w:rsidP="00D4681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64DC0" w:rsidRPr="00B64DC0">
              <w:rPr>
                <w:rFonts w:ascii="Arial" w:hAnsi="Arial" w:cs="Arial"/>
                <w:b/>
                <w:sz w:val="20"/>
                <w:szCs w:val="20"/>
              </w:rPr>
              <w:t>129</w:t>
            </w:r>
            <w:r w:rsidR="00BE71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64DC0" w:rsidRPr="00B64DC0">
              <w:rPr>
                <w:rFonts w:ascii="Arial" w:hAnsi="Arial" w:cs="Arial"/>
                <w:b/>
                <w:sz w:val="20"/>
                <w:szCs w:val="20"/>
              </w:rPr>
              <w:t>307</w:t>
            </w:r>
          </w:p>
        </w:tc>
        <w:tc>
          <w:tcPr>
            <w:tcW w:w="1275" w:type="dxa"/>
            <w:vAlign w:val="center"/>
          </w:tcPr>
          <w:p w14:paraId="6973040A" w14:textId="2C4ABCD7" w:rsidR="00D4681A" w:rsidRPr="00193209" w:rsidRDefault="00D4681A" w:rsidP="00B64DC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164E">
              <w:rPr>
                <w:rFonts w:ascii="Arial" w:hAnsi="Arial" w:cs="Arial"/>
                <w:b/>
                <w:color w:val="FF0000"/>
                <w:sz w:val="20"/>
                <w:szCs w:val="20"/>
              </w:rPr>
              <w:t>-</w:t>
            </w:r>
            <w:r w:rsidR="00B64DC0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  <w:r w:rsidRPr="0001164E">
              <w:rPr>
                <w:rFonts w:ascii="Arial" w:hAnsi="Arial" w:cs="Arial"/>
                <w:b/>
                <w:color w:val="FF0000"/>
                <w:sz w:val="20"/>
                <w:szCs w:val="20"/>
              </w:rPr>
              <w:t>,</w:t>
            </w:r>
            <w:r w:rsidR="00B64DC0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</w:tr>
      <w:tr w:rsidR="00D4681A" w:rsidRPr="00193209" w14:paraId="2B0EB98A" w14:textId="77777777" w:rsidTr="00E454F8">
        <w:trPr>
          <w:jc w:val="center"/>
        </w:trPr>
        <w:tc>
          <w:tcPr>
            <w:tcW w:w="7650" w:type="dxa"/>
          </w:tcPr>
          <w:p w14:paraId="0B7171AE" w14:textId="1CFB3BB4" w:rsidR="00D4681A" w:rsidRPr="0096274F" w:rsidRDefault="00D4681A" w:rsidP="00042BC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 xml:space="preserve">Среднемесячная начисленная заработная плата работников организаций за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ию</w:t>
            </w:r>
            <w:r w:rsidR="00042BC3">
              <w:rPr>
                <w:rFonts w:ascii="Arial" w:hAnsi="Arial" w:cs="Arial"/>
                <w:b/>
                <w:bCs/>
                <w:sz w:val="20"/>
                <w:szCs w:val="20"/>
              </w:rPr>
              <w:t>л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ь</w:t>
            </w:r>
            <w:r w:rsidRPr="0096274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276" w:type="dxa"/>
            <w:vAlign w:val="center"/>
          </w:tcPr>
          <w:p w14:paraId="144F5D58" w14:textId="77777777" w:rsidR="00D4681A" w:rsidRPr="008801F7" w:rsidRDefault="00D4681A" w:rsidP="00D4681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1027AE9" w14:textId="1CFF9027" w:rsidR="00D4681A" w:rsidRPr="00193209" w:rsidRDefault="00D4681A" w:rsidP="00D4681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4681A" w:rsidRPr="00193209" w14:paraId="6302F9EF" w14:textId="77777777" w:rsidTr="00E454F8">
        <w:trPr>
          <w:jc w:val="center"/>
        </w:trPr>
        <w:tc>
          <w:tcPr>
            <w:tcW w:w="7650" w:type="dxa"/>
          </w:tcPr>
          <w:p w14:paraId="6EF0B40E" w14:textId="77777777" w:rsidR="00D4681A" w:rsidRPr="0096274F" w:rsidRDefault="00D4681A" w:rsidP="00D4681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 xml:space="preserve">                                    номинальная, рублей</w:t>
            </w:r>
          </w:p>
        </w:tc>
        <w:tc>
          <w:tcPr>
            <w:tcW w:w="1276" w:type="dxa"/>
            <w:vAlign w:val="center"/>
          </w:tcPr>
          <w:p w14:paraId="3880DF77" w14:textId="407E22F2" w:rsidR="00D4681A" w:rsidRPr="008801F7" w:rsidRDefault="00042BC3" w:rsidP="00D4681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  <w:r w:rsidR="00BE71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145</w:t>
            </w:r>
          </w:p>
        </w:tc>
        <w:tc>
          <w:tcPr>
            <w:tcW w:w="1275" w:type="dxa"/>
            <w:vAlign w:val="center"/>
          </w:tcPr>
          <w:p w14:paraId="65733D4A" w14:textId="628930D9" w:rsidR="00D4681A" w:rsidRPr="00193209" w:rsidRDefault="00D4681A" w:rsidP="00042BC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2196">
              <w:rPr>
                <w:rFonts w:ascii="Arial" w:hAnsi="Arial" w:cs="Arial"/>
                <w:b/>
                <w:color w:val="00B050"/>
                <w:sz w:val="20"/>
                <w:szCs w:val="20"/>
              </w:rPr>
              <w:t>+</w:t>
            </w:r>
            <w:r w:rsidR="00042BC3">
              <w:rPr>
                <w:rFonts w:ascii="Arial" w:hAnsi="Arial" w:cs="Arial"/>
                <w:b/>
                <w:color w:val="00B050"/>
                <w:sz w:val="20"/>
                <w:szCs w:val="20"/>
              </w:rPr>
              <w:t>6</w:t>
            </w:r>
            <w:r w:rsidRPr="00A62196">
              <w:rPr>
                <w:rFonts w:ascii="Arial" w:hAnsi="Arial" w:cs="Arial"/>
                <w:b/>
                <w:color w:val="00B050"/>
                <w:sz w:val="20"/>
                <w:szCs w:val="20"/>
              </w:rPr>
              <w:t>,</w:t>
            </w:r>
            <w:r w:rsidR="00042BC3">
              <w:rPr>
                <w:rFonts w:ascii="Arial" w:hAnsi="Arial" w:cs="Arial"/>
                <w:b/>
                <w:color w:val="00B050"/>
                <w:sz w:val="20"/>
                <w:szCs w:val="20"/>
              </w:rPr>
              <w:t>4</w:t>
            </w:r>
          </w:p>
        </w:tc>
      </w:tr>
      <w:tr w:rsidR="00D4681A" w:rsidRPr="00193209" w14:paraId="461DE1FF" w14:textId="77777777" w:rsidTr="00E454F8">
        <w:trPr>
          <w:jc w:val="center"/>
        </w:trPr>
        <w:tc>
          <w:tcPr>
            <w:tcW w:w="7650" w:type="dxa"/>
          </w:tcPr>
          <w:p w14:paraId="043B316D" w14:textId="77777777" w:rsidR="00D4681A" w:rsidRPr="0096274F" w:rsidRDefault="00D4681A" w:rsidP="00D4681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 xml:space="preserve">                                    реальная </w:t>
            </w:r>
          </w:p>
        </w:tc>
        <w:tc>
          <w:tcPr>
            <w:tcW w:w="1276" w:type="dxa"/>
            <w:vAlign w:val="center"/>
          </w:tcPr>
          <w:p w14:paraId="65E46F81" w14:textId="77777777" w:rsidR="00D4681A" w:rsidRPr="008801F7" w:rsidRDefault="00D4681A" w:rsidP="00D4681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149057F" w14:textId="28A5EB75" w:rsidR="00D4681A" w:rsidRPr="00193209" w:rsidRDefault="00D4681A" w:rsidP="00D4681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607C">
              <w:rPr>
                <w:rFonts w:ascii="Arial" w:hAnsi="Arial" w:cs="Arial"/>
                <w:b/>
                <w:color w:val="00B050"/>
                <w:sz w:val="20"/>
                <w:szCs w:val="20"/>
              </w:rPr>
              <w:t>+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2</w:t>
            </w:r>
            <w:r w:rsidRPr="0054607C">
              <w:rPr>
                <w:rFonts w:ascii="Arial" w:hAnsi="Arial" w:cs="Arial"/>
                <w:b/>
                <w:color w:val="00B05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9</w:t>
            </w:r>
          </w:p>
        </w:tc>
      </w:tr>
      <w:tr w:rsidR="00D4681A" w:rsidRPr="00193209" w14:paraId="25F5D91B" w14:textId="77777777" w:rsidTr="00E454F8">
        <w:trPr>
          <w:jc w:val="center"/>
        </w:trPr>
        <w:tc>
          <w:tcPr>
            <w:tcW w:w="7650" w:type="dxa"/>
          </w:tcPr>
          <w:p w14:paraId="516C74CC" w14:textId="405F2D28" w:rsidR="00D4681A" w:rsidRPr="0096274F" w:rsidRDefault="00D4681A" w:rsidP="00D4681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Реальные располагаемые </w:t>
            </w:r>
            <w:r w:rsidRPr="00BA2BB3">
              <w:rPr>
                <w:rFonts w:ascii="Arial" w:hAnsi="Arial" w:cs="Arial"/>
                <w:sz w:val="20"/>
                <w:szCs w:val="20"/>
              </w:rPr>
              <w:t>денежные доходы</w:t>
            </w:r>
            <w:r w:rsidR="00AA0556">
              <w:rPr>
                <w:rFonts w:ascii="Arial" w:hAnsi="Arial" w:cs="Arial"/>
                <w:sz w:val="20"/>
                <w:szCs w:val="20"/>
              </w:rPr>
              <w:t xml:space="preserve"> (за вычетом выплат по кредитам и страховых)</w:t>
            </w:r>
          </w:p>
        </w:tc>
        <w:tc>
          <w:tcPr>
            <w:tcW w:w="1276" w:type="dxa"/>
            <w:vAlign w:val="center"/>
          </w:tcPr>
          <w:p w14:paraId="48C98ADA" w14:textId="77777777" w:rsidR="00D4681A" w:rsidRPr="008801F7" w:rsidRDefault="00D4681A" w:rsidP="00D4681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6E0B7BE" w14:textId="70E00285" w:rsidR="00D4681A" w:rsidRPr="0054607C" w:rsidRDefault="00D4681A" w:rsidP="00D4681A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054808">
              <w:rPr>
                <w:rFonts w:ascii="Arial" w:hAnsi="Arial" w:cs="Arial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  <w:r w:rsidRPr="00054808">
              <w:rPr>
                <w:rFonts w:ascii="Arial" w:hAnsi="Arial" w:cs="Arial"/>
                <w:b/>
                <w:color w:val="FF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</w:tr>
      <w:tr w:rsidR="00D4681A" w:rsidRPr="00193209" w14:paraId="5A1ECB43" w14:textId="77777777" w:rsidTr="00E454F8">
        <w:trPr>
          <w:jc w:val="center"/>
        </w:trPr>
        <w:tc>
          <w:tcPr>
            <w:tcW w:w="7650" w:type="dxa"/>
          </w:tcPr>
          <w:p w14:paraId="09145900" w14:textId="766AB136" w:rsidR="00D4681A" w:rsidRPr="0096274F" w:rsidRDefault="00D4681A" w:rsidP="00D4681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 xml:space="preserve">Ключевая ставка с </w:t>
            </w: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  <w:r w:rsidRPr="0096274F">
              <w:rPr>
                <w:rFonts w:ascii="Arial" w:hAnsi="Arial" w:cs="Arial"/>
                <w:b/>
                <w:sz w:val="20"/>
                <w:szCs w:val="20"/>
              </w:rPr>
              <w:t>.0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96274F">
              <w:rPr>
                <w:rFonts w:ascii="Arial" w:hAnsi="Arial" w:cs="Arial"/>
                <w:b/>
                <w:sz w:val="20"/>
                <w:szCs w:val="20"/>
              </w:rPr>
              <w:t>.20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96274F">
              <w:rPr>
                <w:rFonts w:ascii="Arial" w:hAnsi="Arial" w:cs="Arial"/>
                <w:b/>
                <w:sz w:val="20"/>
                <w:szCs w:val="20"/>
              </w:rPr>
              <w:t>г.</w:t>
            </w:r>
            <w:r w:rsidR="00AB0D25">
              <w:rPr>
                <w:rFonts w:ascii="Arial" w:hAnsi="Arial" w:cs="Arial"/>
                <w:sz w:val="20"/>
                <w:szCs w:val="20"/>
              </w:rPr>
              <w:t>, %</w:t>
            </w:r>
          </w:p>
        </w:tc>
        <w:tc>
          <w:tcPr>
            <w:tcW w:w="1276" w:type="dxa"/>
            <w:vAlign w:val="center"/>
          </w:tcPr>
          <w:p w14:paraId="52586A9A" w14:textId="6CA384FA" w:rsidR="00D4681A" w:rsidRPr="008801F7" w:rsidRDefault="00D4681A" w:rsidP="00D4681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8801F7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8801F7">
              <w:rPr>
                <w:rFonts w:ascii="Arial" w:hAnsi="Arial" w:cs="Arial"/>
                <w:b/>
                <w:sz w:val="20"/>
                <w:szCs w:val="20"/>
              </w:rPr>
              <w:t>5%</w:t>
            </w:r>
          </w:p>
        </w:tc>
        <w:tc>
          <w:tcPr>
            <w:tcW w:w="1275" w:type="dxa"/>
            <w:vAlign w:val="center"/>
          </w:tcPr>
          <w:p w14:paraId="0A59F231" w14:textId="7ADB83B3" w:rsidR="00D4681A" w:rsidRDefault="00D4681A" w:rsidP="00D4681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4681A" w:rsidRPr="00193209" w14:paraId="5ACB6855" w14:textId="77777777" w:rsidTr="00E454F8">
        <w:trPr>
          <w:jc w:val="center"/>
        </w:trPr>
        <w:tc>
          <w:tcPr>
            <w:tcW w:w="7650" w:type="dxa"/>
          </w:tcPr>
          <w:p w14:paraId="7929B054" w14:textId="65C326E9" w:rsidR="00D4681A" w:rsidRPr="0096274F" w:rsidRDefault="00D4681A" w:rsidP="00AB0D2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 xml:space="preserve">Инфляция по итогам </w:t>
            </w:r>
            <w:r w:rsidR="00AB0D25">
              <w:rPr>
                <w:rFonts w:ascii="Arial" w:hAnsi="Arial" w:cs="Arial"/>
                <w:b/>
                <w:sz w:val="20"/>
                <w:szCs w:val="20"/>
              </w:rPr>
              <w:t>августа</w:t>
            </w:r>
            <w:r w:rsidRPr="0096274F">
              <w:rPr>
                <w:rFonts w:ascii="Arial" w:hAnsi="Arial" w:cs="Arial"/>
                <w:b/>
                <w:sz w:val="20"/>
                <w:szCs w:val="20"/>
              </w:rPr>
              <w:t xml:space="preserve"> 2020</w:t>
            </w:r>
            <w:r w:rsidRPr="0096274F">
              <w:rPr>
                <w:rFonts w:ascii="Arial" w:hAnsi="Arial" w:cs="Arial"/>
                <w:sz w:val="20"/>
                <w:szCs w:val="20"/>
              </w:rPr>
              <w:t xml:space="preserve"> года</w:t>
            </w:r>
            <w:r>
              <w:rPr>
                <w:rFonts w:ascii="Arial" w:hAnsi="Arial" w:cs="Arial"/>
                <w:sz w:val="20"/>
                <w:szCs w:val="20"/>
              </w:rPr>
              <w:t xml:space="preserve"> (г/г)</w:t>
            </w:r>
          </w:p>
        </w:tc>
        <w:tc>
          <w:tcPr>
            <w:tcW w:w="1276" w:type="dxa"/>
            <w:vAlign w:val="center"/>
          </w:tcPr>
          <w:p w14:paraId="541295A7" w14:textId="77777777" w:rsidR="00D4681A" w:rsidRPr="008801F7" w:rsidRDefault="00D4681A" w:rsidP="00D4681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224ECA4" w14:textId="7744DED1" w:rsidR="00D4681A" w:rsidRPr="00193209" w:rsidRDefault="00D4681A" w:rsidP="00D4681A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+3</w:t>
            </w:r>
            <w:r w:rsidRPr="00193209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AB0D25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</w:tbl>
    <w:p w14:paraId="7F04BE27" w14:textId="393CFB7B" w:rsidR="00371575" w:rsidRDefault="00371575" w:rsidP="00161958">
      <w:pPr>
        <w:spacing w:after="0"/>
        <w:jc w:val="right"/>
      </w:pPr>
      <w:r>
        <w:t>(в текущих цена</w:t>
      </w:r>
      <w:r w:rsidR="00161958">
        <w:t>х)</w:t>
      </w:r>
    </w:p>
    <w:tbl>
      <w:tblPr>
        <w:tblStyle w:val="a6"/>
        <w:tblW w:w="10201" w:type="dxa"/>
        <w:jc w:val="center"/>
        <w:tblLayout w:type="fixed"/>
        <w:tblLook w:val="0000" w:firstRow="0" w:lastRow="0" w:firstColumn="0" w:lastColumn="0" w:noHBand="0" w:noVBand="0"/>
      </w:tblPr>
      <w:tblGrid>
        <w:gridCol w:w="7650"/>
        <w:gridCol w:w="1276"/>
        <w:gridCol w:w="1275"/>
      </w:tblGrid>
      <w:tr w:rsidR="00253186" w:rsidRPr="00193209" w14:paraId="1AACC973" w14:textId="77777777" w:rsidTr="00E454F8">
        <w:trPr>
          <w:jc w:val="center"/>
        </w:trPr>
        <w:tc>
          <w:tcPr>
            <w:tcW w:w="7650" w:type="dxa"/>
          </w:tcPr>
          <w:p w14:paraId="746080FD" w14:textId="00FEFC39" w:rsidR="00253186" w:rsidRPr="0096274F" w:rsidRDefault="00253186" w:rsidP="00A10FF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bCs/>
                <w:sz w:val="20"/>
                <w:szCs w:val="20"/>
              </w:rPr>
              <w:t xml:space="preserve">Сальдированный финансовый результат организаций </w:t>
            </w:r>
            <w:r w:rsidRPr="006B4ECA">
              <w:rPr>
                <w:rFonts w:ascii="Arial" w:hAnsi="Arial" w:cs="Arial"/>
                <w:bCs/>
                <w:sz w:val="20"/>
                <w:szCs w:val="20"/>
              </w:rPr>
              <w:t xml:space="preserve">(без субъектов малого предпринимательства, кредитных организаций, государственных </w:t>
            </w:r>
            <w:r w:rsidRPr="006B4ECA">
              <w:rPr>
                <w:rFonts w:ascii="Arial" w:hAnsi="Arial" w:cs="Arial"/>
                <w:bCs/>
                <w:sz w:val="20"/>
                <w:szCs w:val="20"/>
              </w:rPr>
              <w:lastRenderedPageBreak/>
              <w:t>(муниципальных) учреждений, некредитных финансовых организаций)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в действующих ценах за </w:t>
            </w:r>
            <w:r w:rsidRPr="008E3989">
              <w:rPr>
                <w:rFonts w:ascii="Arial" w:hAnsi="Arial" w:cs="Arial"/>
                <w:b/>
                <w:bCs/>
                <w:sz w:val="20"/>
                <w:szCs w:val="20"/>
              </w:rPr>
              <w:t>январь-</w:t>
            </w:r>
            <w:r w:rsidR="00395FCD">
              <w:rPr>
                <w:rFonts w:ascii="Arial" w:hAnsi="Arial" w:cs="Arial"/>
                <w:b/>
                <w:bCs/>
                <w:sz w:val="20"/>
                <w:szCs w:val="20"/>
              </w:rPr>
              <w:t>ию</w:t>
            </w:r>
            <w:r w:rsidR="00A10FF9">
              <w:rPr>
                <w:rFonts w:ascii="Arial" w:hAnsi="Arial" w:cs="Arial"/>
                <w:b/>
                <w:bCs/>
                <w:sz w:val="20"/>
                <w:szCs w:val="20"/>
              </w:rPr>
              <w:t>л</w:t>
            </w:r>
            <w:r w:rsidR="00395FCD">
              <w:rPr>
                <w:rFonts w:ascii="Arial" w:hAnsi="Arial" w:cs="Arial"/>
                <w:b/>
                <w:bCs/>
                <w:sz w:val="20"/>
                <w:szCs w:val="20"/>
              </w:rPr>
              <w:t>ь</w:t>
            </w:r>
            <w:r w:rsidRPr="008E398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2020г.</w:t>
            </w:r>
            <w:r w:rsidRPr="0096274F">
              <w:rPr>
                <w:rFonts w:ascii="Arial" w:hAnsi="Arial" w:cs="Arial"/>
                <w:bCs/>
                <w:sz w:val="20"/>
                <w:szCs w:val="20"/>
              </w:rPr>
              <w:t>, млрд руб.</w:t>
            </w:r>
          </w:p>
        </w:tc>
        <w:tc>
          <w:tcPr>
            <w:tcW w:w="1276" w:type="dxa"/>
            <w:vAlign w:val="center"/>
          </w:tcPr>
          <w:p w14:paraId="7B44FAB5" w14:textId="3DC16F1B" w:rsidR="00253186" w:rsidRPr="008801F7" w:rsidRDefault="00A10FF9" w:rsidP="0016195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0FF9">
              <w:rPr>
                <w:rFonts w:ascii="Arial" w:hAnsi="Arial" w:cs="Arial"/>
                <w:b/>
                <w:sz w:val="20"/>
                <w:szCs w:val="20"/>
              </w:rPr>
              <w:lastRenderedPageBreak/>
              <w:t>5</w:t>
            </w:r>
            <w:r w:rsidR="00BE71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10FF9">
              <w:rPr>
                <w:rFonts w:ascii="Arial" w:hAnsi="Arial" w:cs="Arial"/>
                <w:b/>
                <w:sz w:val="20"/>
                <w:szCs w:val="20"/>
              </w:rPr>
              <w:t>370,2</w:t>
            </w:r>
          </w:p>
        </w:tc>
        <w:tc>
          <w:tcPr>
            <w:tcW w:w="1275" w:type="dxa"/>
            <w:vAlign w:val="center"/>
          </w:tcPr>
          <w:p w14:paraId="045A4D67" w14:textId="5072C44C" w:rsidR="00253186" w:rsidRPr="00A661F7" w:rsidRDefault="00253186" w:rsidP="008C6C3C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B4ECA">
              <w:rPr>
                <w:rFonts w:ascii="Arial" w:hAnsi="Arial" w:cs="Arial"/>
                <w:b/>
                <w:color w:val="FF0000"/>
                <w:sz w:val="20"/>
                <w:szCs w:val="20"/>
              </w:rPr>
              <w:t>-</w:t>
            </w:r>
            <w:r w:rsidR="00E90961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  <w:r w:rsidR="008C6C3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Pr="006B4ECA">
              <w:rPr>
                <w:rFonts w:ascii="Arial" w:hAnsi="Arial" w:cs="Arial"/>
                <w:b/>
                <w:color w:val="FF0000"/>
                <w:sz w:val="20"/>
                <w:szCs w:val="20"/>
              </w:rPr>
              <w:t>,</w:t>
            </w:r>
            <w:r w:rsidR="008C6C3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395FCD" w:rsidRPr="00193209" w14:paraId="74791349" w14:textId="77777777" w:rsidTr="00E454F8">
        <w:trPr>
          <w:jc w:val="center"/>
        </w:trPr>
        <w:tc>
          <w:tcPr>
            <w:tcW w:w="7650" w:type="dxa"/>
          </w:tcPr>
          <w:p w14:paraId="0EB2A212" w14:textId="7208212B" w:rsidR="00395FCD" w:rsidRPr="0096274F" w:rsidRDefault="008C6FDA" w:rsidP="008C6C3C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Д</w:t>
            </w:r>
            <w:r w:rsidRPr="008C6FDA">
              <w:rPr>
                <w:rFonts w:ascii="Arial" w:hAnsi="Arial" w:cs="Arial"/>
                <w:bCs/>
                <w:sz w:val="20"/>
                <w:szCs w:val="20"/>
              </w:rPr>
              <w:t>оля убыточных организаций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 w:rsidR="008C6C3C" w:rsidRPr="008C6C3C">
              <w:rPr>
                <w:rFonts w:ascii="Arial" w:hAnsi="Arial" w:cs="Arial"/>
                <w:b/>
                <w:bCs/>
                <w:sz w:val="20"/>
                <w:szCs w:val="20"/>
              </w:rPr>
              <w:t>январь-июль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2020)</w:t>
            </w:r>
          </w:p>
        </w:tc>
        <w:tc>
          <w:tcPr>
            <w:tcW w:w="1276" w:type="dxa"/>
            <w:vAlign w:val="center"/>
          </w:tcPr>
          <w:p w14:paraId="7600409C" w14:textId="2AF2AFA9" w:rsidR="00395FCD" w:rsidRPr="00E90961" w:rsidRDefault="008C6FDA" w:rsidP="008C6C3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8C6C3C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>,3 %</w:t>
            </w:r>
          </w:p>
        </w:tc>
        <w:tc>
          <w:tcPr>
            <w:tcW w:w="1275" w:type="dxa"/>
            <w:vAlign w:val="center"/>
          </w:tcPr>
          <w:p w14:paraId="02BBAA18" w14:textId="72658AA8" w:rsidR="00395FCD" w:rsidRPr="006B4ECA" w:rsidRDefault="00A96995" w:rsidP="00DC197F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+11,4</w:t>
            </w:r>
          </w:p>
        </w:tc>
      </w:tr>
      <w:tr w:rsidR="00253186" w:rsidRPr="00193209" w14:paraId="21A394A5" w14:textId="77777777" w:rsidTr="00E454F8">
        <w:trPr>
          <w:jc w:val="center"/>
        </w:trPr>
        <w:tc>
          <w:tcPr>
            <w:tcW w:w="7650" w:type="dxa"/>
            <w:vAlign w:val="center"/>
          </w:tcPr>
          <w:p w14:paraId="2E938660" w14:textId="1225BD5A" w:rsidR="00253186" w:rsidRPr="0096274F" w:rsidRDefault="004E7CD9" w:rsidP="008C6C3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П</w:t>
            </w:r>
            <w:r w:rsidRPr="004E7CD9">
              <w:rPr>
                <w:rFonts w:ascii="Arial" w:hAnsi="Arial" w:cs="Arial"/>
                <w:bCs/>
                <w:sz w:val="20"/>
                <w:szCs w:val="20"/>
              </w:rPr>
              <w:t>росроченн</w:t>
            </w:r>
            <w:r>
              <w:rPr>
                <w:rFonts w:ascii="Arial" w:hAnsi="Arial" w:cs="Arial"/>
                <w:bCs/>
                <w:sz w:val="20"/>
                <w:szCs w:val="20"/>
              </w:rPr>
              <w:t>ая</w:t>
            </w:r>
            <w:r w:rsidRPr="004E7CD9">
              <w:rPr>
                <w:rFonts w:ascii="Arial" w:hAnsi="Arial" w:cs="Arial"/>
                <w:bCs/>
                <w:sz w:val="20"/>
                <w:szCs w:val="20"/>
              </w:rPr>
              <w:t xml:space="preserve"> кредиторск</w:t>
            </w:r>
            <w:r w:rsidR="00CC7BF3">
              <w:rPr>
                <w:rFonts w:ascii="Arial" w:hAnsi="Arial" w:cs="Arial"/>
                <w:bCs/>
                <w:sz w:val="20"/>
                <w:szCs w:val="20"/>
              </w:rPr>
              <w:t>ая</w:t>
            </w:r>
            <w:r w:rsidRPr="004E7CD9">
              <w:rPr>
                <w:rFonts w:ascii="Arial" w:hAnsi="Arial" w:cs="Arial"/>
                <w:bCs/>
                <w:sz w:val="20"/>
                <w:szCs w:val="20"/>
              </w:rPr>
              <w:t xml:space="preserve"> задолженност</w:t>
            </w:r>
            <w:r w:rsidR="00CC7BF3">
              <w:rPr>
                <w:rFonts w:ascii="Arial" w:hAnsi="Arial" w:cs="Arial"/>
                <w:bCs/>
                <w:sz w:val="20"/>
                <w:szCs w:val="20"/>
              </w:rPr>
              <w:t>ь</w:t>
            </w:r>
            <w:r w:rsidRPr="004E7CD9">
              <w:rPr>
                <w:rFonts w:ascii="Arial" w:hAnsi="Arial" w:cs="Arial"/>
                <w:bCs/>
                <w:sz w:val="20"/>
                <w:szCs w:val="20"/>
              </w:rPr>
              <w:t xml:space="preserve"> на конец </w:t>
            </w:r>
            <w:r w:rsidR="00A854AF">
              <w:rPr>
                <w:rFonts w:ascii="Arial" w:hAnsi="Arial" w:cs="Arial"/>
                <w:b/>
                <w:bCs/>
                <w:sz w:val="20"/>
                <w:szCs w:val="20"/>
              </w:rPr>
              <w:t>ию</w:t>
            </w:r>
            <w:r w:rsidR="008C6C3C">
              <w:rPr>
                <w:rFonts w:ascii="Arial" w:hAnsi="Arial" w:cs="Arial"/>
                <w:b/>
                <w:bCs/>
                <w:sz w:val="20"/>
                <w:szCs w:val="20"/>
              </w:rPr>
              <w:t>л</w:t>
            </w:r>
            <w:r w:rsidR="00A854AF">
              <w:rPr>
                <w:rFonts w:ascii="Arial" w:hAnsi="Arial" w:cs="Arial"/>
                <w:b/>
                <w:bCs/>
                <w:sz w:val="20"/>
                <w:szCs w:val="20"/>
              </w:rPr>
              <w:t>я</w:t>
            </w:r>
            <w:r w:rsidRPr="004E7CD9">
              <w:rPr>
                <w:rFonts w:ascii="Arial" w:hAnsi="Arial" w:cs="Arial"/>
                <w:bCs/>
                <w:sz w:val="20"/>
                <w:szCs w:val="20"/>
              </w:rPr>
              <w:t xml:space="preserve"> 2020 г</w:t>
            </w:r>
            <w:r w:rsidR="00B97B4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14:paraId="6873EF54" w14:textId="38B9E6EF" w:rsidR="00F737EB" w:rsidRPr="008801F7" w:rsidRDefault="00203FDB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BE71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284,9</w:t>
            </w:r>
          </w:p>
          <w:p w14:paraId="28D418DB" w14:textId="4A7E97BF" w:rsidR="00253186" w:rsidRPr="008C6C3C" w:rsidRDefault="00F737EB" w:rsidP="00AF4A09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6C3C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="00742BC8" w:rsidRPr="00AF4A0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7</w:t>
            </w:r>
            <w:r w:rsidR="009238FB" w:rsidRPr="00AF4A0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,</w:t>
            </w:r>
            <w:r w:rsidR="00AF4A09" w:rsidRPr="00AF4A0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7</w:t>
            </w:r>
            <w:r w:rsidR="000A0F6B" w:rsidRPr="008C6C3C">
              <w:rPr>
                <w:rFonts w:ascii="Arial" w:hAnsi="Arial" w:cs="Arial"/>
                <w:bCs/>
                <w:sz w:val="16"/>
                <w:szCs w:val="16"/>
              </w:rPr>
              <w:t>% от общей</w:t>
            </w:r>
            <w:r w:rsidR="00742BC8" w:rsidRPr="008C6C3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="00742BC8" w:rsidRPr="008C6C3C">
              <w:rPr>
                <w:rFonts w:ascii="Arial" w:hAnsi="Arial" w:cs="Arial"/>
                <w:bCs/>
                <w:sz w:val="16"/>
                <w:szCs w:val="16"/>
              </w:rPr>
              <w:t>кред.</w:t>
            </w:r>
            <w:r w:rsidR="000A0F6B" w:rsidRPr="008C6C3C">
              <w:rPr>
                <w:rFonts w:ascii="Arial" w:hAnsi="Arial" w:cs="Arial"/>
                <w:bCs/>
                <w:sz w:val="16"/>
                <w:szCs w:val="16"/>
              </w:rPr>
              <w:t>задолж</w:t>
            </w:r>
            <w:proofErr w:type="spellEnd"/>
            <w:r w:rsidRPr="008C6C3C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1275" w:type="dxa"/>
            <w:vAlign w:val="center"/>
          </w:tcPr>
          <w:p w14:paraId="2BAB80EC" w14:textId="513149FB" w:rsidR="00253186" w:rsidRPr="00B878B5" w:rsidRDefault="006A2453" w:rsidP="006E20D6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A2453">
              <w:rPr>
                <w:rFonts w:ascii="Arial" w:hAnsi="Arial" w:cs="Arial"/>
                <w:b/>
                <w:color w:val="FF0000"/>
                <w:sz w:val="20"/>
                <w:szCs w:val="20"/>
              </w:rPr>
              <w:t>+11,6</w:t>
            </w:r>
          </w:p>
        </w:tc>
      </w:tr>
      <w:tr w:rsidR="00253186" w:rsidRPr="00193209" w14:paraId="31D4787A" w14:textId="77777777" w:rsidTr="00E454F8">
        <w:trPr>
          <w:jc w:val="center"/>
        </w:trPr>
        <w:tc>
          <w:tcPr>
            <w:tcW w:w="7650" w:type="dxa"/>
          </w:tcPr>
          <w:p w14:paraId="09A8EF76" w14:textId="0605CDCE" w:rsidR="00253186" w:rsidRPr="0096274F" w:rsidRDefault="0076418B" w:rsidP="00826F83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К</w:t>
            </w:r>
            <w:r w:rsidRPr="0076418B">
              <w:rPr>
                <w:rFonts w:ascii="Arial" w:hAnsi="Arial" w:cs="Arial"/>
                <w:bCs/>
                <w:sz w:val="20"/>
                <w:szCs w:val="20"/>
              </w:rPr>
              <w:t>редиты и прочие размещенные средства, предоставленные организациям</w:t>
            </w:r>
            <w:r w:rsidR="00253186" w:rsidRPr="00B266F4">
              <w:rPr>
                <w:rFonts w:ascii="Arial" w:hAnsi="Arial" w:cs="Arial"/>
                <w:bCs/>
                <w:sz w:val="20"/>
                <w:szCs w:val="20"/>
              </w:rPr>
              <w:t xml:space="preserve"> на </w:t>
            </w:r>
            <w:r w:rsidR="006A2453" w:rsidRPr="006A2453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D63B2D">
              <w:rPr>
                <w:rFonts w:ascii="Arial" w:hAnsi="Arial" w:cs="Arial"/>
                <w:b/>
                <w:bCs/>
                <w:sz w:val="20"/>
                <w:szCs w:val="20"/>
              </w:rPr>
              <w:t>1.0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D63B2D">
              <w:rPr>
                <w:rFonts w:ascii="Arial" w:hAnsi="Arial" w:cs="Arial"/>
                <w:b/>
                <w:bCs/>
                <w:sz w:val="20"/>
                <w:szCs w:val="20"/>
              </w:rPr>
              <w:t>.2020 г.</w:t>
            </w:r>
            <w:r w:rsidR="00253186" w:rsidRPr="0096274F">
              <w:rPr>
                <w:rFonts w:ascii="Arial" w:hAnsi="Arial" w:cs="Arial"/>
                <w:bCs/>
                <w:sz w:val="20"/>
                <w:szCs w:val="20"/>
              </w:rPr>
              <w:t>, трлн руб.</w:t>
            </w:r>
          </w:p>
        </w:tc>
        <w:tc>
          <w:tcPr>
            <w:tcW w:w="1276" w:type="dxa"/>
            <w:vAlign w:val="center"/>
          </w:tcPr>
          <w:p w14:paraId="24B6EE9A" w14:textId="288F14BA" w:rsidR="00253186" w:rsidRPr="008801F7" w:rsidRDefault="0076418B" w:rsidP="0076418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</w:t>
            </w:r>
            <w:r w:rsidR="00D94ACD" w:rsidRPr="008801F7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 w14:paraId="28C930D4" w14:textId="002512E3" w:rsidR="00253186" w:rsidRPr="00A96995" w:rsidRDefault="0011164C" w:rsidP="00826F8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6995">
              <w:rPr>
                <w:rFonts w:ascii="Arial" w:hAnsi="Arial" w:cs="Arial"/>
                <w:b/>
                <w:sz w:val="20"/>
                <w:szCs w:val="20"/>
              </w:rPr>
              <w:t>+</w:t>
            </w:r>
            <w:r w:rsidR="00826F83" w:rsidRPr="00A96995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Pr="00A96995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826F83" w:rsidRPr="00A96995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</w:tr>
      <w:tr w:rsidR="00253186" w:rsidRPr="00193209" w14:paraId="5D46F560" w14:textId="77777777" w:rsidTr="00E454F8">
        <w:trPr>
          <w:jc w:val="center"/>
        </w:trPr>
        <w:tc>
          <w:tcPr>
            <w:tcW w:w="7650" w:type="dxa"/>
          </w:tcPr>
          <w:p w14:paraId="08FBFBCB" w14:textId="3D344A13" w:rsidR="00253186" w:rsidRPr="0096274F" w:rsidRDefault="00253186" w:rsidP="00826F83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6274F">
              <w:rPr>
                <w:rFonts w:ascii="Arial" w:hAnsi="Arial" w:cs="Arial"/>
                <w:bCs/>
                <w:sz w:val="20"/>
                <w:szCs w:val="20"/>
              </w:rPr>
              <w:t>Кредиты физическим лицам</w:t>
            </w:r>
            <w:r w:rsidR="0011164C" w:rsidRPr="00B266F4">
              <w:rPr>
                <w:rFonts w:ascii="Arial" w:hAnsi="Arial" w:cs="Arial"/>
                <w:bCs/>
                <w:sz w:val="20"/>
                <w:szCs w:val="20"/>
              </w:rPr>
              <w:t xml:space="preserve"> на </w:t>
            </w:r>
            <w:r w:rsidR="0011164C">
              <w:rPr>
                <w:rFonts w:ascii="Arial" w:hAnsi="Arial" w:cs="Arial"/>
                <w:b/>
                <w:bCs/>
                <w:sz w:val="20"/>
                <w:szCs w:val="20"/>
              </w:rPr>
              <w:t>1.0</w:t>
            </w:r>
            <w:r w:rsidR="00826F83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11164C">
              <w:rPr>
                <w:rFonts w:ascii="Arial" w:hAnsi="Arial" w:cs="Arial"/>
                <w:b/>
                <w:bCs/>
                <w:sz w:val="20"/>
                <w:szCs w:val="20"/>
              </w:rPr>
              <w:t>.2020 г.</w:t>
            </w:r>
            <w:r w:rsidRPr="0096274F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96274F">
              <w:rPr>
                <w:rFonts w:ascii="Arial" w:hAnsi="Arial" w:cs="Arial"/>
                <w:sz w:val="20"/>
                <w:szCs w:val="20"/>
              </w:rPr>
              <w:t>трлн. руб.</w:t>
            </w:r>
          </w:p>
        </w:tc>
        <w:tc>
          <w:tcPr>
            <w:tcW w:w="1276" w:type="dxa"/>
            <w:vAlign w:val="center"/>
          </w:tcPr>
          <w:p w14:paraId="3C251114" w14:textId="3BDFA5A1" w:rsidR="00253186" w:rsidRPr="008801F7" w:rsidRDefault="008801F7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01F7">
              <w:rPr>
                <w:rFonts w:ascii="Arial" w:hAnsi="Arial" w:cs="Arial"/>
                <w:b/>
                <w:sz w:val="20"/>
                <w:szCs w:val="20"/>
              </w:rPr>
              <w:t>18,</w:t>
            </w:r>
            <w:r w:rsidR="00475745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14:paraId="7452865D" w14:textId="71F9BA71" w:rsidR="00253186" w:rsidRPr="00A96995" w:rsidRDefault="00253186" w:rsidP="005D3CB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6995">
              <w:rPr>
                <w:rFonts w:ascii="Arial" w:hAnsi="Arial" w:cs="Arial"/>
                <w:b/>
                <w:sz w:val="20"/>
                <w:szCs w:val="20"/>
              </w:rPr>
              <w:t>+</w:t>
            </w:r>
            <w:r w:rsidR="005D3CBF" w:rsidRPr="00A96995"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Pr="00A96995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5D3CBF" w:rsidRPr="00A96995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253186" w:rsidRPr="00193209" w14:paraId="117A68B2" w14:textId="77777777" w:rsidTr="00E454F8">
        <w:trPr>
          <w:jc w:val="center"/>
        </w:trPr>
        <w:tc>
          <w:tcPr>
            <w:tcW w:w="7650" w:type="dxa"/>
            <w:vAlign w:val="center"/>
          </w:tcPr>
          <w:p w14:paraId="78CE8799" w14:textId="32D7411F" w:rsidR="00253186" w:rsidRPr="0096274F" w:rsidRDefault="00253186" w:rsidP="00E366A5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>Исполнение консолидированного бюджета РФ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3980">
              <w:rPr>
                <w:rFonts w:ascii="Arial" w:hAnsi="Arial" w:cs="Arial"/>
                <w:b/>
                <w:sz w:val="20"/>
                <w:szCs w:val="20"/>
              </w:rPr>
              <w:t>на 1 июля</w:t>
            </w:r>
            <w:r w:rsidR="00BE7151">
              <w:rPr>
                <w:rFonts w:ascii="Arial" w:hAnsi="Arial" w:cs="Arial"/>
                <w:b/>
                <w:sz w:val="20"/>
                <w:szCs w:val="20"/>
              </w:rPr>
              <w:t xml:space="preserve">:  </w:t>
            </w:r>
            <w:r w:rsidR="00BE7151" w:rsidRPr="00BE7151">
              <w:rPr>
                <w:rFonts w:ascii="Arial" w:hAnsi="Arial" w:cs="Arial"/>
                <w:sz w:val="20"/>
                <w:szCs w:val="20"/>
              </w:rPr>
              <w:t>доходы</w:t>
            </w:r>
            <w:r w:rsidRPr="0096274F">
              <w:rPr>
                <w:rFonts w:ascii="Arial" w:hAnsi="Arial" w:cs="Arial"/>
                <w:sz w:val="20"/>
                <w:szCs w:val="20"/>
              </w:rPr>
              <w:t>, млрд руб</w:t>
            </w:r>
            <w:r w:rsidR="00147F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bottom"/>
          </w:tcPr>
          <w:p w14:paraId="0C06F5A5" w14:textId="4EDD31EB" w:rsidR="00253186" w:rsidRPr="008801F7" w:rsidRDefault="00BE7151" w:rsidP="003D4D5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7151">
              <w:rPr>
                <w:rFonts w:ascii="Arial" w:hAnsi="Arial" w:cs="Arial"/>
                <w:b/>
                <w:sz w:val="20"/>
                <w:szCs w:val="20"/>
              </w:rPr>
              <w:t>21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E7151">
              <w:rPr>
                <w:rFonts w:ascii="Arial" w:hAnsi="Arial" w:cs="Arial"/>
                <w:b/>
                <w:sz w:val="20"/>
                <w:szCs w:val="20"/>
              </w:rPr>
              <w:t>013,6</w:t>
            </w:r>
          </w:p>
        </w:tc>
        <w:tc>
          <w:tcPr>
            <w:tcW w:w="1275" w:type="dxa"/>
            <w:vAlign w:val="center"/>
          </w:tcPr>
          <w:p w14:paraId="2C2F471D" w14:textId="1A495147" w:rsidR="00253186" w:rsidRDefault="00CD6650" w:rsidP="006E20D6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25BBF" w:rsidRPr="00025BBF">
              <w:rPr>
                <w:rFonts w:ascii="Arial" w:hAnsi="Arial" w:cs="Arial"/>
                <w:b/>
                <w:color w:val="FF0000"/>
                <w:sz w:val="20"/>
                <w:szCs w:val="20"/>
              </w:rPr>
              <w:t>-6,6</w:t>
            </w:r>
          </w:p>
        </w:tc>
      </w:tr>
      <w:tr w:rsidR="00253186" w:rsidRPr="00193209" w14:paraId="0F80A463" w14:textId="77777777" w:rsidTr="00E454F8">
        <w:trPr>
          <w:jc w:val="center"/>
        </w:trPr>
        <w:tc>
          <w:tcPr>
            <w:tcW w:w="7650" w:type="dxa"/>
          </w:tcPr>
          <w:p w14:paraId="60E971F5" w14:textId="598F4CAB" w:rsidR="00253186" w:rsidRPr="0096274F" w:rsidRDefault="00E366A5" w:rsidP="00E366A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="001628CF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="00BE7151">
              <w:rPr>
                <w:rFonts w:ascii="Arial" w:hAnsi="Arial" w:cs="Arial"/>
                <w:sz w:val="20"/>
                <w:szCs w:val="20"/>
              </w:rPr>
              <w:t xml:space="preserve">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3186" w:rsidRPr="0096274F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1276" w:type="dxa"/>
            <w:vAlign w:val="center"/>
          </w:tcPr>
          <w:p w14:paraId="65465006" w14:textId="16D0EF12" w:rsidR="00253186" w:rsidRPr="008801F7" w:rsidRDefault="00BE7151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7151">
              <w:rPr>
                <w:rFonts w:ascii="Arial" w:hAnsi="Arial" w:cs="Arial"/>
                <w:b/>
                <w:sz w:val="20"/>
                <w:szCs w:val="20"/>
              </w:rPr>
              <w:t>22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E7151">
              <w:rPr>
                <w:rFonts w:ascii="Arial" w:hAnsi="Arial" w:cs="Arial"/>
                <w:b/>
                <w:sz w:val="20"/>
                <w:szCs w:val="20"/>
              </w:rPr>
              <w:t>278,9</w:t>
            </w:r>
          </w:p>
        </w:tc>
        <w:tc>
          <w:tcPr>
            <w:tcW w:w="1275" w:type="dxa"/>
            <w:vAlign w:val="center"/>
          </w:tcPr>
          <w:p w14:paraId="0D6A5368" w14:textId="699E1F36" w:rsidR="00253186" w:rsidRDefault="00CD6650" w:rsidP="006E20D6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2F22" w:rsidRPr="00F82F22">
              <w:rPr>
                <w:rFonts w:ascii="Arial" w:hAnsi="Arial" w:cs="Arial"/>
                <w:b/>
                <w:color w:val="FF0000"/>
                <w:sz w:val="20"/>
                <w:szCs w:val="20"/>
              </w:rPr>
              <w:t>+17,6</w:t>
            </w:r>
          </w:p>
        </w:tc>
      </w:tr>
      <w:tr w:rsidR="00253186" w:rsidRPr="00193209" w14:paraId="595164F7" w14:textId="77777777" w:rsidTr="00E454F8">
        <w:trPr>
          <w:jc w:val="center"/>
        </w:trPr>
        <w:tc>
          <w:tcPr>
            <w:tcW w:w="7650" w:type="dxa"/>
          </w:tcPr>
          <w:p w14:paraId="56E95F06" w14:textId="3905748B" w:rsidR="00253186" w:rsidRPr="0096274F" w:rsidRDefault="00253186" w:rsidP="00F82F2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>Золотовалютные резервы на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7F05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F82F22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96274F">
              <w:rPr>
                <w:rFonts w:ascii="Arial" w:hAnsi="Arial" w:cs="Arial"/>
                <w:b/>
                <w:sz w:val="20"/>
                <w:szCs w:val="20"/>
              </w:rPr>
              <w:t>.0</w:t>
            </w:r>
            <w:r w:rsidR="00F82F22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96274F">
              <w:rPr>
                <w:rFonts w:ascii="Arial" w:hAnsi="Arial" w:cs="Arial"/>
                <w:b/>
                <w:sz w:val="20"/>
                <w:szCs w:val="20"/>
              </w:rPr>
              <w:t>.2020</w:t>
            </w:r>
          </w:p>
        </w:tc>
        <w:tc>
          <w:tcPr>
            <w:tcW w:w="1276" w:type="dxa"/>
            <w:vAlign w:val="center"/>
          </w:tcPr>
          <w:p w14:paraId="1A075382" w14:textId="455A5C25" w:rsidR="00253186" w:rsidRPr="008801F7" w:rsidRDefault="001973BC" w:rsidP="0002587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025879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147F05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025879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14:paraId="1CC73C36" w14:textId="29ECA3E4" w:rsidR="00253186" w:rsidRDefault="00CE4FE9" w:rsidP="00025879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+</w:t>
            </w:r>
            <w:r w:rsidR="00025879">
              <w:rPr>
                <w:rFonts w:ascii="Arial" w:hAnsi="Arial" w:cs="Arial"/>
                <w:b/>
                <w:color w:val="00B050"/>
                <w:sz w:val="20"/>
                <w:szCs w:val="20"/>
              </w:rPr>
              <w:t>9</w:t>
            </w:r>
            <w:r w:rsidR="00253186" w:rsidRPr="0054607C">
              <w:rPr>
                <w:rFonts w:ascii="Arial" w:hAnsi="Arial" w:cs="Arial"/>
                <w:b/>
                <w:color w:val="00B050"/>
                <w:sz w:val="20"/>
                <w:szCs w:val="20"/>
              </w:rPr>
              <w:t>,</w:t>
            </w:r>
            <w:r w:rsidR="00025879">
              <w:rPr>
                <w:rFonts w:ascii="Arial" w:hAnsi="Arial" w:cs="Arial"/>
                <w:b/>
                <w:color w:val="00B050"/>
                <w:sz w:val="20"/>
                <w:szCs w:val="20"/>
              </w:rPr>
              <w:t>2</w:t>
            </w:r>
          </w:p>
        </w:tc>
      </w:tr>
    </w:tbl>
    <w:p w14:paraId="58F3F62B" w14:textId="60414E7C" w:rsidR="00266342" w:rsidRPr="002118CB" w:rsidRDefault="0079696A" w:rsidP="005575CC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2118CB">
        <w:rPr>
          <w:rFonts w:ascii="Arial" w:hAnsi="Arial" w:cs="Arial"/>
          <w:b/>
        </w:rPr>
        <w:t>Выводы и перспективы</w:t>
      </w:r>
      <w:r w:rsidR="00E32FE8" w:rsidRPr="002118CB">
        <w:rPr>
          <w:rFonts w:ascii="Arial" w:hAnsi="Arial" w:cs="Arial"/>
          <w:b/>
        </w:rPr>
        <w:t xml:space="preserve"> </w:t>
      </w:r>
      <w:r w:rsidR="0080398A" w:rsidRPr="002118CB">
        <w:rPr>
          <w:rFonts w:ascii="Arial" w:hAnsi="Arial" w:cs="Arial"/>
          <w:b/>
        </w:rPr>
        <w:t>российской экономики</w:t>
      </w:r>
    </w:p>
    <w:p w14:paraId="04023595" w14:textId="644270A0" w:rsidR="00E52455" w:rsidRDefault="00F30F0F" w:rsidP="00F30F0F">
      <w:pPr>
        <w:pStyle w:val="a3"/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результате остановки работы и падения мировой экономики в период антивирусных мероприятий апреля-июня текущего года (остановил</w:t>
      </w:r>
      <w:r w:rsidR="007C7B4F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сь </w:t>
      </w:r>
      <w:r w:rsidR="007C7B4F">
        <w:rPr>
          <w:rFonts w:ascii="Arial" w:hAnsi="Arial" w:cs="Arial"/>
          <w:sz w:val="20"/>
          <w:szCs w:val="20"/>
        </w:rPr>
        <w:t xml:space="preserve">многие </w:t>
      </w:r>
      <w:r>
        <w:rPr>
          <w:rFonts w:ascii="Arial" w:hAnsi="Arial" w:cs="Arial"/>
          <w:sz w:val="20"/>
          <w:szCs w:val="20"/>
        </w:rPr>
        <w:t>производств</w:t>
      </w:r>
      <w:r w:rsidR="007C7B4F">
        <w:rPr>
          <w:rFonts w:ascii="Arial" w:hAnsi="Arial" w:cs="Arial"/>
          <w:sz w:val="20"/>
          <w:szCs w:val="20"/>
        </w:rPr>
        <w:t>а</w:t>
      </w:r>
      <w:r w:rsidR="00D6530C">
        <w:rPr>
          <w:rFonts w:ascii="Arial" w:hAnsi="Arial" w:cs="Arial"/>
          <w:sz w:val="20"/>
          <w:szCs w:val="20"/>
        </w:rPr>
        <w:t xml:space="preserve"> и торговля, общепит, туризм, авиаперевозки, </w:t>
      </w:r>
      <w:r>
        <w:rPr>
          <w:rFonts w:ascii="Arial" w:hAnsi="Arial" w:cs="Arial"/>
          <w:sz w:val="20"/>
          <w:szCs w:val="20"/>
        </w:rPr>
        <w:t xml:space="preserve">упал спрос, </w:t>
      </w:r>
      <w:r w:rsidR="00D6530C">
        <w:rPr>
          <w:rFonts w:ascii="Arial" w:hAnsi="Arial" w:cs="Arial"/>
          <w:sz w:val="20"/>
          <w:szCs w:val="20"/>
        </w:rPr>
        <w:t>со</w:t>
      </w:r>
      <w:r>
        <w:rPr>
          <w:rFonts w:ascii="Arial" w:hAnsi="Arial" w:cs="Arial"/>
          <w:sz w:val="20"/>
          <w:szCs w:val="20"/>
        </w:rPr>
        <w:t>кратились сделки)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практически все макроэкономические показатели </w:t>
      </w:r>
      <w:r>
        <w:rPr>
          <w:rFonts w:ascii="Arial" w:hAnsi="Arial" w:cs="Arial"/>
          <w:sz w:val="20"/>
          <w:szCs w:val="20"/>
        </w:rPr>
        <w:t>России</w:t>
      </w:r>
      <w:r>
        <w:rPr>
          <w:rFonts w:ascii="Arial" w:hAnsi="Arial" w:cs="Arial"/>
          <w:sz w:val="20"/>
          <w:szCs w:val="20"/>
        </w:rPr>
        <w:t xml:space="preserve"> значительно снизились. Однако, </w:t>
      </w:r>
      <w:r>
        <w:rPr>
          <w:rFonts w:ascii="Arial" w:hAnsi="Arial" w:cs="Arial"/>
          <w:sz w:val="20"/>
          <w:szCs w:val="20"/>
        </w:rPr>
        <w:t>страна</w:t>
      </w:r>
      <w:r w:rsidR="005B14DA">
        <w:rPr>
          <w:rFonts w:ascii="Arial" w:hAnsi="Arial" w:cs="Arial"/>
          <w:sz w:val="20"/>
          <w:szCs w:val="20"/>
        </w:rPr>
        <w:t xml:space="preserve"> организованно и сравнительно спокойно прошла пик эпидемии, что подтверждается относительно низкой смертностью от </w:t>
      </w:r>
      <w:r w:rsidR="005B14DA">
        <w:rPr>
          <w:rFonts w:ascii="Arial" w:hAnsi="Arial" w:cs="Arial"/>
          <w:sz w:val="20"/>
          <w:szCs w:val="20"/>
          <w:lang w:val="en-US"/>
        </w:rPr>
        <w:t>COVID</w:t>
      </w:r>
      <w:r w:rsidR="005B14DA" w:rsidRPr="00CD5DF5">
        <w:rPr>
          <w:rFonts w:ascii="Arial" w:hAnsi="Arial" w:cs="Arial"/>
          <w:sz w:val="20"/>
          <w:szCs w:val="20"/>
        </w:rPr>
        <w:t>-19</w:t>
      </w:r>
      <w:r w:rsidR="005B14DA">
        <w:rPr>
          <w:rFonts w:ascii="Arial" w:hAnsi="Arial" w:cs="Arial"/>
          <w:sz w:val="20"/>
          <w:szCs w:val="20"/>
        </w:rPr>
        <w:t>,</w:t>
      </w:r>
      <w:r w:rsidR="005B14DA" w:rsidRPr="00175CC4">
        <w:rPr>
          <w:rFonts w:ascii="Arial" w:hAnsi="Arial" w:cs="Arial"/>
          <w:sz w:val="20"/>
          <w:szCs w:val="20"/>
        </w:rPr>
        <w:t xml:space="preserve"> </w:t>
      </w:r>
      <w:r w:rsidR="005B14DA">
        <w:rPr>
          <w:rFonts w:ascii="Arial" w:hAnsi="Arial" w:cs="Arial"/>
          <w:sz w:val="20"/>
          <w:szCs w:val="20"/>
        </w:rPr>
        <w:t>первой создала вакцину</w:t>
      </w:r>
      <w:r w:rsidR="00E52455" w:rsidRPr="00E52455">
        <w:rPr>
          <w:rFonts w:ascii="Arial" w:hAnsi="Arial" w:cs="Arial"/>
          <w:sz w:val="20"/>
          <w:szCs w:val="20"/>
        </w:rPr>
        <w:t xml:space="preserve"> </w:t>
      </w:r>
      <w:r w:rsidR="00E52455">
        <w:rPr>
          <w:rFonts w:ascii="Arial" w:hAnsi="Arial" w:cs="Arial"/>
          <w:sz w:val="20"/>
          <w:szCs w:val="20"/>
        </w:rPr>
        <w:t>и</w:t>
      </w:r>
      <w:r w:rsidR="00E52455">
        <w:rPr>
          <w:rFonts w:ascii="Arial" w:hAnsi="Arial" w:cs="Arial"/>
          <w:sz w:val="20"/>
          <w:szCs w:val="20"/>
        </w:rPr>
        <w:t xml:space="preserve"> уже начала вакцинацию</w:t>
      </w:r>
      <w:r w:rsidR="005B14DA">
        <w:rPr>
          <w:rFonts w:ascii="Arial" w:hAnsi="Arial" w:cs="Arial"/>
          <w:sz w:val="20"/>
          <w:szCs w:val="20"/>
        </w:rPr>
        <w:t xml:space="preserve">. Снижение годового ВВП России в 1 полугодии 2020 года составило -3,4%, что </w:t>
      </w:r>
      <w:r w:rsidR="005B14DA" w:rsidRPr="00D6530C">
        <w:rPr>
          <w:rFonts w:ascii="Arial" w:hAnsi="Arial" w:cs="Arial"/>
          <w:b/>
          <w:sz w:val="20"/>
          <w:szCs w:val="20"/>
        </w:rPr>
        <w:t>значительно лучше других</w:t>
      </w:r>
      <w:r w:rsidR="005B14DA">
        <w:rPr>
          <w:rFonts w:ascii="Arial" w:hAnsi="Arial" w:cs="Arial"/>
          <w:sz w:val="20"/>
          <w:szCs w:val="20"/>
        </w:rPr>
        <w:t xml:space="preserve"> европейских стран и стран </w:t>
      </w:r>
      <w:r w:rsidR="005B14DA">
        <w:rPr>
          <w:rFonts w:ascii="Arial" w:hAnsi="Arial" w:cs="Arial"/>
          <w:sz w:val="20"/>
          <w:szCs w:val="20"/>
          <w:lang w:val="en-US"/>
        </w:rPr>
        <w:t>G</w:t>
      </w:r>
      <w:r w:rsidR="005B14DA" w:rsidRPr="00486ADB">
        <w:rPr>
          <w:rFonts w:ascii="Arial" w:hAnsi="Arial" w:cs="Arial"/>
          <w:sz w:val="20"/>
          <w:szCs w:val="20"/>
        </w:rPr>
        <w:t>20 (</w:t>
      </w:r>
      <w:r w:rsidR="005B14DA">
        <w:rPr>
          <w:rFonts w:ascii="Arial" w:hAnsi="Arial" w:cs="Arial"/>
          <w:sz w:val="20"/>
          <w:szCs w:val="20"/>
        </w:rPr>
        <w:t>кроме Китая). Это достигнуто благодаря своевременным карантинным мерам государства и мерам поддержки населения и бизнеса. Кроме того, в экономике России сравнительно меньшая доля обслуживающих секторов (финансы, туризм, общепит и др.), в наибольшей степени пострадавших от ограничений.</w:t>
      </w:r>
      <w:r w:rsidR="00A15C94">
        <w:rPr>
          <w:rFonts w:ascii="Arial" w:hAnsi="Arial" w:cs="Arial"/>
          <w:sz w:val="20"/>
          <w:szCs w:val="20"/>
        </w:rPr>
        <w:t xml:space="preserve"> </w:t>
      </w:r>
    </w:p>
    <w:p w14:paraId="55A6AB03" w14:textId="29D00693" w:rsidR="00CD6AA5" w:rsidRDefault="003E1AA2" w:rsidP="00F30F0F">
      <w:pPr>
        <w:pStyle w:val="a3"/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CD6AA5">
        <w:rPr>
          <w:rFonts w:ascii="Arial" w:hAnsi="Arial" w:cs="Arial"/>
          <w:sz w:val="20"/>
          <w:szCs w:val="20"/>
        </w:rPr>
        <w:t>андемия в условиях глобализации оказ</w:t>
      </w:r>
      <w:r w:rsidR="00BE4381">
        <w:rPr>
          <w:rFonts w:ascii="Arial" w:hAnsi="Arial" w:cs="Arial"/>
          <w:sz w:val="20"/>
          <w:szCs w:val="20"/>
        </w:rPr>
        <w:t>ала</w:t>
      </w:r>
      <w:r w:rsidR="00CD6AA5">
        <w:rPr>
          <w:rFonts w:ascii="Arial" w:hAnsi="Arial" w:cs="Arial"/>
          <w:sz w:val="20"/>
          <w:szCs w:val="20"/>
        </w:rPr>
        <w:t xml:space="preserve"> мощное влияние на </w:t>
      </w:r>
      <w:r w:rsidR="00740B3C">
        <w:rPr>
          <w:rFonts w:ascii="Arial" w:hAnsi="Arial" w:cs="Arial"/>
          <w:sz w:val="20"/>
          <w:szCs w:val="20"/>
        </w:rPr>
        <w:t xml:space="preserve">перспективы </w:t>
      </w:r>
      <w:r w:rsidR="00CD6AA5">
        <w:rPr>
          <w:rFonts w:ascii="Arial" w:hAnsi="Arial" w:cs="Arial"/>
          <w:sz w:val="20"/>
          <w:szCs w:val="20"/>
        </w:rPr>
        <w:t>изменени</w:t>
      </w:r>
      <w:r w:rsidR="00740B3C">
        <w:rPr>
          <w:rFonts w:ascii="Arial" w:hAnsi="Arial" w:cs="Arial"/>
          <w:sz w:val="20"/>
          <w:szCs w:val="20"/>
        </w:rPr>
        <w:t>я</w:t>
      </w:r>
      <w:r w:rsidR="00CD6AA5">
        <w:rPr>
          <w:rFonts w:ascii="Arial" w:hAnsi="Arial" w:cs="Arial"/>
          <w:sz w:val="20"/>
          <w:szCs w:val="20"/>
        </w:rPr>
        <w:t xml:space="preserve"> структуры и оптимизаци</w:t>
      </w:r>
      <w:r w:rsidR="00740B3C">
        <w:rPr>
          <w:rFonts w:ascii="Arial" w:hAnsi="Arial" w:cs="Arial"/>
          <w:sz w:val="20"/>
          <w:szCs w:val="20"/>
        </w:rPr>
        <w:t>и</w:t>
      </w:r>
      <w:r w:rsidR="00CD6AA5">
        <w:rPr>
          <w:rFonts w:ascii="Arial" w:hAnsi="Arial" w:cs="Arial"/>
          <w:sz w:val="20"/>
          <w:szCs w:val="20"/>
        </w:rPr>
        <w:t xml:space="preserve"> </w:t>
      </w:r>
      <w:r w:rsidR="000A1A9C">
        <w:rPr>
          <w:rFonts w:ascii="Arial" w:hAnsi="Arial" w:cs="Arial"/>
          <w:sz w:val="20"/>
          <w:szCs w:val="20"/>
        </w:rPr>
        <w:t>мировой э</w:t>
      </w:r>
      <w:r w:rsidR="00CD6AA5">
        <w:rPr>
          <w:rFonts w:ascii="Arial" w:hAnsi="Arial" w:cs="Arial"/>
          <w:sz w:val="20"/>
          <w:szCs w:val="20"/>
        </w:rPr>
        <w:t>кономики</w:t>
      </w:r>
      <w:r w:rsidR="00992948">
        <w:rPr>
          <w:rFonts w:ascii="Arial" w:hAnsi="Arial" w:cs="Arial"/>
          <w:sz w:val="20"/>
          <w:szCs w:val="20"/>
        </w:rPr>
        <w:t>.</w:t>
      </w:r>
      <w:r w:rsidR="00CD6AA5">
        <w:rPr>
          <w:rFonts w:ascii="Arial" w:hAnsi="Arial" w:cs="Arial"/>
          <w:sz w:val="20"/>
          <w:szCs w:val="20"/>
        </w:rPr>
        <w:t xml:space="preserve"> </w:t>
      </w:r>
      <w:r w:rsidR="00992948">
        <w:rPr>
          <w:rFonts w:ascii="Arial" w:hAnsi="Arial" w:cs="Arial"/>
          <w:sz w:val="20"/>
          <w:szCs w:val="20"/>
        </w:rPr>
        <w:t>С</w:t>
      </w:r>
      <w:r>
        <w:rPr>
          <w:rFonts w:ascii="Arial" w:hAnsi="Arial" w:cs="Arial"/>
          <w:sz w:val="20"/>
          <w:szCs w:val="20"/>
        </w:rPr>
        <w:t xml:space="preserve"> одной стороны</w:t>
      </w:r>
      <w:r w:rsidR="0055543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740B3C">
        <w:rPr>
          <w:rFonts w:ascii="Arial" w:hAnsi="Arial" w:cs="Arial"/>
          <w:sz w:val="20"/>
          <w:szCs w:val="20"/>
        </w:rPr>
        <w:t>происходит изменение</w:t>
      </w:r>
      <w:r>
        <w:rPr>
          <w:rFonts w:ascii="Arial" w:hAnsi="Arial" w:cs="Arial"/>
          <w:sz w:val="20"/>
          <w:szCs w:val="20"/>
        </w:rPr>
        <w:t xml:space="preserve"> </w:t>
      </w:r>
      <w:r w:rsidR="00CD6AA5">
        <w:rPr>
          <w:rFonts w:ascii="Arial" w:hAnsi="Arial" w:cs="Arial"/>
          <w:sz w:val="20"/>
          <w:szCs w:val="20"/>
        </w:rPr>
        <w:t>логистик</w:t>
      </w:r>
      <w:r w:rsidR="00740B3C">
        <w:rPr>
          <w:rFonts w:ascii="Arial" w:hAnsi="Arial" w:cs="Arial"/>
          <w:sz w:val="20"/>
          <w:szCs w:val="20"/>
        </w:rPr>
        <w:t>и</w:t>
      </w:r>
      <w:r w:rsidR="00CD6AA5">
        <w:rPr>
          <w:rFonts w:ascii="Arial" w:hAnsi="Arial" w:cs="Arial"/>
          <w:sz w:val="20"/>
          <w:szCs w:val="20"/>
        </w:rPr>
        <w:t xml:space="preserve"> и транспортны</w:t>
      </w:r>
      <w:r w:rsidR="00740B3C">
        <w:rPr>
          <w:rFonts w:ascii="Arial" w:hAnsi="Arial" w:cs="Arial"/>
          <w:sz w:val="20"/>
          <w:szCs w:val="20"/>
        </w:rPr>
        <w:t>х</w:t>
      </w:r>
      <w:r w:rsidR="00CD6AA5">
        <w:rPr>
          <w:rFonts w:ascii="Arial" w:hAnsi="Arial" w:cs="Arial"/>
          <w:sz w:val="20"/>
          <w:szCs w:val="20"/>
        </w:rPr>
        <w:t xml:space="preserve"> коммуникаци</w:t>
      </w:r>
      <w:r w:rsidR="00740B3C">
        <w:rPr>
          <w:rFonts w:ascii="Arial" w:hAnsi="Arial" w:cs="Arial"/>
          <w:sz w:val="20"/>
          <w:szCs w:val="20"/>
        </w:rPr>
        <w:t>й</w:t>
      </w:r>
      <w:r w:rsidR="00CD6AA5">
        <w:rPr>
          <w:rFonts w:ascii="Arial" w:hAnsi="Arial" w:cs="Arial"/>
          <w:sz w:val="20"/>
          <w:szCs w:val="20"/>
        </w:rPr>
        <w:t>, роботизаци</w:t>
      </w:r>
      <w:r>
        <w:rPr>
          <w:rFonts w:ascii="Arial" w:hAnsi="Arial" w:cs="Arial"/>
          <w:sz w:val="20"/>
          <w:szCs w:val="20"/>
        </w:rPr>
        <w:t>я</w:t>
      </w:r>
      <w:r w:rsidR="00CD6AA5">
        <w:rPr>
          <w:rFonts w:ascii="Arial" w:hAnsi="Arial" w:cs="Arial"/>
          <w:sz w:val="20"/>
          <w:szCs w:val="20"/>
        </w:rPr>
        <w:t xml:space="preserve"> производства, </w:t>
      </w:r>
      <w:r w:rsidR="00E869A1">
        <w:rPr>
          <w:rFonts w:ascii="Arial" w:hAnsi="Arial" w:cs="Arial"/>
          <w:sz w:val="20"/>
          <w:szCs w:val="20"/>
        </w:rPr>
        <w:t xml:space="preserve">автоматизация </w:t>
      </w:r>
      <w:r w:rsidR="00CD6AA5">
        <w:rPr>
          <w:rFonts w:ascii="Arial" w:hAnsi="Arial" w:cs="Arial"/>
          <w:sz w:val="20"/>
          <w:szCs w:val="20"/>
        </w:rPr>
        <w:t>систем связи и информационно</w:t>
      </w:r>
      <w:r w:rsidR="00C92384">
        <w:rPr>
          <w:rFonts w:ascii="Arial" w:hAnsi="Arial" w:cs="Arial"/>
          <w:sz w:val="20"/>
          <w:szCs w:val="20"/>
        </w:rPr>
        <w:t>го</w:t>
      </w:r>
      <w:r w:rsidR="00CD6AA5">
        <w:rPr>
          <w:rFonts w:ascii="Arial" w:hAnsi="Arial" w:cs="Arial"/>
          <w:sz w:val="20"/>
          <w:szCs w:val="20"/>
        </w:rPr>
        <w:t xml:space="preserve"> пространств</w:t>
      </w:r>
      <w:r w:rsidR="00C92384">
        <w:rPr>
          <w:rFonts w:ascii="Arial" w:hAnsi="Arial" w:cs="Arial"/>
          <w:sz w:val="20"/>
          <w:szCs w:val="20"/>
        </w:rPr>
        <w:t>а</w:t>
      </w:r>
      <w:r w:rsidR="005843F1">
        <w:rPr>
          <w:rFonts w:ascii="Arial" w:hAnsi="Arial" w:cs="Arial"/>
          <w:sz w:val="20"/>
          <w:szCs w:val="20"/>
        </w:rPr>
        <w:t>; н</w:t>
      </w:r>
      <w:r w:rsidR="00555433">
        <w:rPr>
          <w:rFonts w:ascii="Arial" w:hAnsi="Arial" w:cs="Arial"/>
          <w:sz w:val="20"/>
          <w:szCs w:val="20"/>
        </w:rPr>
        <w:t xml:space="preserve">овыми явлениями становятся онлайн-работа и </w:t>
      </w:r>
      <w:r w:rsidR="00425E5D">
        <w:rPr>
          <w:rFonts w:ascii="Arial" w:hAnsi="Arial" w:cs="Arial"/>
          <w:sz w:val="20"/>
          <w:szCs w:val="20"/>
        </w:rPr>
        <w:t>онлайн-</w:t>
      </w:r>
      <w:r w:rsidR="00555433">
        <w:rPr>
          <w:rFonts w:ascii="Arial" w:hAnsi="Arial" w:cs="Arial"/>
          <w:sz w:val="20"/>
          <w:szCs w:val="20"/>
        </w:rPr>
        <w:t xml:space="preserve">услуги, внедрение блокчейн-технологий. </w:t>
      </w:r>
      <w:r w:rsidR="00992948">
        <w:rPr>
          <w:rFonts w:ascii="Arial" w:hAnsi="Arial" w:cs="Arial"/>
          <w:sz w:val="20"/>
          <w:szCs w:val="20"/>
        </w:rPr>
        <w:t>С</w:t>
      </w:r>
      <w:r w:rsidR="00555433">
        <w:rPr>
          <w:rFonts w:ascii="Arial" w:hAnsi="Arial" w:cs="Arial"/>
          <w:sz w:val="20"/>
          <w:szCs w:val="20"/>
        </w:rPr>
        <w:t xml:space="preserve"> другой</w:t>
      </w:r>
      <w:r w:rsidR="005843F1">
        <w:rPr>
          <w:rFonts w:ascii="Arial" w:hAnsi="Arial" w:cs="Arial"/>
          <w:sz w:val="20"/>
          <w:szCs w:val="20"/>
        </w:rPr>
        <w:t xml:space="preserve"> </w:t>
      </w:r>
      <w:r w:rsidR="007F4986">
        <w:rPr>
          <w:rFonts w:ascii="Arial" w:hAnsi="Arial" w:cs="Arial"/>
          <w:sz w:val="20"/>
          <w:szCs w:val="20"/>
        </w:rPr>
        <w:t>–</w:t>
      </w:r>
      <w:r w:rsidR="005843F1">
        <w:rPr>
          <w:rFonts w:ascii="Arial" w:hAnsi="Arial" w:cs="Arial"/>
          <w:sz w:val="20"/>
          <w:szCs w:val="20"/>
        </w:rPr>
        <w:t xml:space="preserve"> </w:t>
      </w:r>
      <w:r w:rsidR="007F4986">
        <w:rPr>
          <w:rFonts w:ascii="Arial" w:hAnsi="Arial" w:cs="Arial"/>
          <w:sz w:val="20"/>
          <w:szCs w:val="20"/>
        </w:rPr>
        <w:t>мы видим</w:t>
      </w:r>
      <w:r w:rsidR="00CD6AA5">
        <w:rPr>
          <w:rFonts w:ascii="Arial" w:hAnsi="Arial" w:cs="Arial"/>
          <w:sz w:val="20"/>
          <w:szCs w:val="20"/>
        </w:rPr>
        <w:t xml:space="preserve"> ломку существующей структуры экономики со всеми негативными последствиями</w:t>
      </w:r>
      <w:r w:rsidR="007F4986">
        <w:rPr>
          <w:rFonts w:ascii="Arial" w:hAnsi="Arial" w:cs="Arial"/>
          <w:sz w:val="20"/>
          <w:szCs w:val="20"/>
        </w:rPr>
        <w:t xml:space="preserve"> (остановка бизнеса</w:t>
      </w:r>
      <w:r w:rsidR="00CB39A8">
        <w:rPr>
          <w:rFonts w:ascii="Arial" w:hAnsi="Arial" w:cs="Arial"/>
          <w:sz w:val="20"/>
          <w:szCs w:val="20"/>
        </w:rPr>
        <w:t>, рост задолженности</w:t>
      </w:r>
      <w:r w:rsidR="007F4986">
        <w:rPr>
          <w:rFonts w:ascii="Arial" w:hAnsi="Arial" w:cs="Arial"/>
          <w:sz w:val="20"/>
          <w:szCs w:val="20"/>
        </w:rPr>
        <w:t xml:space="preserve"> и банкротства, падение доходов</w:t>
      </w:r>
      <w:r w:rsidR="00CB39A8">
        <w:rPr>
          <w:rFonts w:ascii="Arial" w:hAnsi="Arial" w:cs="Arial"/>
          <w:sz w:val="20"/>
          <w:szCs w:val="20"/>
        </w:rPr>
        <w:t xml:space="preserve"> населения</w:t>
      </w:r>
      <w:r w:rsidR="007F4986">
        <w:rPr>
          <w:rFonts w:ascii="Arial" w:hAnsi="Arial" w:cs="Arial"/>
          <w:sz w:val="20"/>
          <w:szCs w:val="20"/>
        </w:rPr>
        <w:t>, рост безработицы</w:t>
      </w:r>
      <w:r w:rsidR="00CB39A8">
        <w:rPr>
          <w:rFonts w:ascii="Arial" w:hAnsi="Arial" w:cs="Arial"/>
          <w:sz w:val="20"/>
          <w:szCs w:val="20"/>
        </w:rPr>
        <w:t>)</w:t>
      </w:r>
      <w:r w:rsidR="00CD6AA5">
        <w:rPr>
          <w:rFonts w:ascii="Arial" w:hAnsi="Arial" w:cs="Arial"/>
          <w:sz w:val="20"/>
          <w:szCs w:val="20"/>
        </w:rPr>
        <w:t xml:space="preserve">. </w:t>
      </w:r>
    </w:p>
    <w:p w14:paraId="75FB658F" w14:textId="519A0A22" w:rsidR="00CD6AA5" w:rsidRDefault="00CD6AA5" w:rsidP="00CD6AA5">
      <w:pPr>
        <w:spacing w:after="0" w:line="240" w:lineRule="auto"/>
        <w:ind w:firstLine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Необходимо также учитывать, что экономическая нестабильность </w:t>
      </w:r>
      <w:r w:rsidR="00425E5D">
        <w:rPr>
          <w:rFonts w:ascii="Arial" w:hAnsi="Arial" w:cs="Arial"/>
          <w:sz w:val="20"/>
          <w:szCs w:val="20"/>
        </w:rPr>
        <w:t xml:space="preserve">в мире и в нашей стране </w:t>
      </w:r>
      <w:r>
        <w:rPr>
          <w:rFonts w:ascii="Arial" w:hAnsi="Arial" w:cs="Arial"/>
          <w:sz w:val="20"/>
          <w:szCs w:val="20"/>
        </w:rPr>
        <w:t>нарастает на фоне мировых политических процессов и конфликтов, происходящих из-за потери США мирового лидерства и роста влияния других экономических, политических и финансовых центров мира</w:t>
      </w:r>
      <w:r w:rsidR="00D81D57">
        <w:rPr>
          <w:rFonts w:ascii="Arial" w:hAnsi="Arial" w:cs="Arial"/>
          <w:sz w:val="20"/>
          <w:szCs w:val="20"/>
        </w:rPr>
        <w:t xml:space="preserve"> (Китай, Россия, Индия,</w:t>
      </w:r>
      <w:r w:rsidR="008627A0">
        <w:rPr>
          <w:rFonts w:ascii="Arial" w:hAnsi="Arial" w:cs="Arial"/>
          <w:sz w:val="20"/>
          <w:szCs w:val="20"/>
        </w:rPr>
        <w:t xml:space="preserve"> Турция, </w:t>
      </w:r>
      <w:r w:rsidR="00D81D57">
        <w:rPr>
          <w:rFonts w:ascii="Arial" w:hAnsi="Arial" w:cs="Arial"/>
          <w:sz w:val="20"/>
          <w:szCs w:val="20"/>
        </w:rPr>
        <w:t>другие)</w:t>
      </w:r>
      <w:r>
        <w:rPr>
          <w:rFonts w:ascii="Arial" w:hAnsi="Arial" w:cs="Arial"/>
          <w:sz w:val="20"/>
          <w:szCs w:val="20"/>
        </w:rPr>
        <w:t xml:space="preserve">. </w:t>
      </w:r>
      <w:r w:rsidR="009805CD">
        <w:rPr>
          <w:rFonts w:ascii="Arial" w:hAnsi="Arial" w:cs="Arial"/>
          <w:sz w:val="20"/>
          <w:szCs w:val="20"/>
        </w:rPr>
        <w:t xml:space="preserve">Учитывая рост </w:t>
      </w:r>
      <w:r w:rsidR="00D81D57">
        <w:rPr>
          <w:rFonts w:ascii="Arial" w:hAnsi="Arial" w:cs="Arial"/>
          <w:sz w:val="20"/>
          <w:szCs w:val="20"/>
        </w:rPr>
        <w:t xml:space="preserve">военно-политических </w:t>
      </w:r>
      <w:r w:rsidR="009805CD">
        <w:rPr>
          <w:rFonts w:ascii="Arial" w:hAnsi="Arial" w:cs="Arial"/>
          <w:sz w:val="20"/>
          <w:szCs w:val="20"/>
        </w:rPr>
        <w:t xml:space="preserve">напряженности и противостояния, вероятно, вся мировая экономика вступила в период </w:t>
      </w:r>
      <w:r w:rsidR="008627A0">
        <w:rPr>
          <w:rFonts w:ascii="Arial" w:hAnsi="Arial" w:cs="Arial"/>
          <w:sz w:val="20"/>
          <w:szCs w:val="20"/>
        </w:rPr>
        <w:t>турбулентности</w:t>
      </w:r>
      <w:r w:rsidR="009805CD">
        <w:rPr>
          <w:rFonts w:ascii="Arial" w:hAnsi="Arial" w:cs="Arial"/>
          <w:sz w:val="20"/>
          <w:szCs w:val="20"/>
        </w:rPr>
        <w:t>.</w:t>
      </w:r>
    </w:p>
    <w:p w14:paraId="444A9F76" w14:textId="12CC4987" w:rsidR="00D346A9" w:rsidRPr="00D346A9" w:rsidRDefault="007D189C" w:rsidP="00D346A9">
      <w:pPr>
        <w:spacing w:after="0" w:line="240" w:lineRule="auto"/>
        <w:ind w:firstLine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 конца </w:t>
      </w:r>
      <w:r w:rsidR="005853B3">
        <w:rPr>
          <w:rFonts w:ascii="Arial" w:hAnsi="Arial" w:cs="Arial"/>
          <w:sz w:val="20"/>
          <w:szCs w:val="20"/>
        </w:rPr>
        <w:t>2019 года</w:t>
      </w:r>
      <w:r w:rsidR="00CB7850">
        <w:rPr>
          <w:rFonts w:ascii="Arial" w:hAnsi="Arial" w:cs="Arial"/>
          <w:sz w:val="20"/>
          <w:szCs w:val="20"/>
        </w:rPr>
        <w:t>, особенно в</w:t>
      </w:r>
      <w:r w:rsidR="003F4D8A">
        <w:rPr>
          <w:rFonts w:ascii="Arial" w:hAnsi="Arial" w:cs="Arial"/>
          <w:sz w:val="20"/>
          <w:szCs w:val="20"/>
        </w:rPr>
        <w:t xml:space="preserve"> </w:t>
      </w:r>
      <w:r w:rsidR="0065609B">
        <w:rPr>
          <w:rFonts w:ascii="Arial" w:hAnsi="Arial" w:cs="Arial"/>
          <w:sz w:val="20"/>
          <w:szCs w:val="20"/>
        </w:rPr>
        <w:t xml:space="preserve">1 полугодии </w:t>
      </w:r>
      <w:r>
        <w:rPr>
          <w:rFonts w:ascii="Arial" w:hAnsi="Arial" w:cs="Arial"/>
          <w:sz w:val="20"/>
          <w:szCs w:val="20"/>
        </w:rPr>
        <w:t>2020 года</w:t>
      </w:r>
      <w:r w:rsidR="00771EC7">
        <w:rPr>
          <w:rFonts w:ascii="Arial" w:hAnsi="Arial" w:cs="Arial"/>
          <w:sz w:val="20"/>
          <w:szCs w:val="20"/>
        </w:rPr>
        <w:t xml:space="preserve"> </w:t>
      </w:r>
      <w:r w:rsidR="00521779">
        <w:rPr>
          <w:rFonts w:ascii="Arial" w:hAnsi="Arial" w:cs="Arial"/>
          <w:sz w:val="20"/>
          <w:szCs w:val="20"/>
        </w:rPr>
        <w:t>в условиях коронавирусной пандемии</w:t>
      </w:r>
      <w:r w:rsidR="00B770F9">
        <w:rPr>
          <w:rFonts w:ascii="Arial" w:hAnsi="Arial" w:cs="Arial"/>
          <w:sz w:val="20"/>
          <w:szCs w:val="20"/>
        </w:rPr>
        <w:t xml:space="preserve"> и нарастания мирового экономического кризиса</w:t>
      </w:r>
      <w:r w:rsidR="00521779">
        <w:rPr>
          <w:rFonts w:ascii="Arial" w:hAnsi="Arial" w:cs="Arial"/>
          <w:sz w:val="20"/>
          <w:szCs w:val="20"/>
        </w:rPr>
        <w:t xml:space="preserve"> </w:t>
      </w:r>
      <w:r w:rsidR="00D0089A">
        <w:rPr>
          <w:rFonts w:ascii="Arial" w:hAnsi="Arial" w:cs="Arial"/>
          <w:sz w:val="20"/>
          <w:szCs w:val="20"/>
        </w:rPr>
        <w:t>ещё больше снизился спрос на все виды продукции, снизились мировые цены нефти, газа, металлов, другого сырья</w:t>
      </w:r>
      <w:r w:rsidR="005C76A0">
        <w:rPr>
          <w:rFonts w:ascii="Arial" w:hAnsi="Arial" w:cs="Arial"/>
          <w:sz w:val="20"/>
          <w:szCs w:val="20"/>
        </w:rPr>
        <w:t>,</w:t>
      </w:r>
      <w:r w:rsidR="00D0089A">
        <w:rPr>
          <w:rFonts w:ascii="Arial" w:hAnsi="Arial" w:cs="Arial"/>
          <w:sz w:val="20"/>
          <w:szCs w:val="20"/>
        </w:rPr>
        <w:t xml:space="preserve"> материало</w:t>
      </w:r>
      <w:r w:rsidR="005C76A0">
        <w:rPr>
          <w:rFonts w:ascii="Arial" w:hAnsi="Arial" w:cs="Arial"/>
          <w:sz w:val="20"/>
          <w:szCs w:val="20"/>
        </w:rPr>
        <w:t>в</w:t>
      </w:r>
      <w:r w:rsidR="00F71C2D">
        <w:rPr>
          <w:rFonts w:ascii="Arial" w:hAnsi="Arial" w:cs="Arial"/>
          <w:sz w:val="20"/>
          <w:szCs w:val="20"/>
        </w:rPr>
        <w:t>,</w:t>
      </w:r>
      <w:r w:rsidR="005C76A0">
        <w:rPr>
          <w:rFonts w:ascii="Arial" w:hAnsi="Arial" w:cs="Arial"/>
          <w:sz w:val="20"/>
          <w:szCs w:val="20"/>
        </w:rPr>
        <w:t xml:space="preserve"> бытовых </w:t>
      </w:r>
      <w:r w:rsidR="00F71C2D">
        <w:rPr>
          <w:rFonts w:ascii="Arial" w:hAnsi="Arial" w:cs="Arial"/>
          <w:sz w:val="20"/>
          <w:szCs w:val="20"/>
        </w:rPr>
        <w:t xml:space="preserve">и </w:t>
      </w:r>
      <w:r w:rsidR="00F71C2D">
        <w:rPr>
          <w:rFonts w:ascii="Arial" w:hAnsi="Arial" w:cs="Arial"/>
          <w:sz w:val="20"/>
          <w:szCs w:val="20"/>
        </w:rPr>
        <w:t>продуктовых</w:t>
      </w:r>
      <w:r w:rsidR="00F71C2D">
        <w:rPr>
          <w:rFonts w:ascii="Arial" w:hAnsi="Arial" w:cs="Arial"/>
          <w:sz w:val="20"/>
          <w:szCs w:val="20"/>
        </w:rPr>
        <w:t xml:space="preserve"> </w:t>
      </w:r>
      <w:r w:rsidR="005C76A0">
        <w:rPr>
          <w:rFonts w:ascii="Arial" w:hAnsi="Arial" w:cs="Arial"/>
          <w:sz w:val="20"/>
          <w:szCs w:val="20"/>
        </w:rPr>
        <w:t>товаров</w:t>
      </w:r>
      <w:r w:rsidR="00187016">
        <w:rPr>
          <w:rFonts w:ascii="Arial" w:hAnsi="Arial" w:cs="Arial"/>
          <w:sz w:val="20"/>
          <w:szCs w:val="20"/>
        </w:rPr>
        <w:t>.</w:t>
      </w:r>
      <w:r w:rsidR="00D0089A">
        <w:rPr>
          <w:rFonts w:ascii="Arial" w:hAnsi="Arial" w:cs="Arial"/>
          <w:sz w:val="20"/>
          <w:szCs w:val="20"/>
        </w:rPr>
        <w:t xml:space="preserve"> </w:t>
      </w:r>
      <w:r w:rsidR="00187016">
        <w:rPr>
          <w:rFonts w:ascii="Arial" w:hAnsi="Arial" w:cs="Arial"/>
          <w:sz w:val="20"/>
          <w:szCs w:val="20"/>
        </w:rPr>
        <w:t>Э</w:t>
      </w:r>
      <w:r w:rsidR="00D0089A">
        <w:rPr>
          <w:rFonts w:ascii="Arial" w:hAnsi="Arial" w:cs="Arial"/>
          <w:sz w:val="20"/>
          <w:szCs w:val="20"/>
        </w:rPr>
        <w:t xml:space="preserve">то отрицательно повлияло на исполнение </w:t>
      </w:r>
      <w:r w:rsidR="00072B09">
        <w:rPr>
          <w:rFonts w:ascii="Arial" w:hAnsi="Arial" w:cs="Arial"/>
          <w:sz w:val="20"/>
          <w:szCs w:val="20"/>
        </w:rPr>
        <w:t>федерального</w:t>
      </w:r>
      <w:r w:rsidR="00D0089A">
        <w:rPr>
          <w:rFonts w:ascii="Arial" w:hAnsi="Arial" w:cs="Arial"/>
          <w:sz w:val="20"/>
          <w:szCs w:val="20"/>
        </w:rPr>
        <w:t xml:space="preserve"> бюджета</w:t>
      </w:r>
      <w:r w:rsidR="00F71C2D">
        <w:rPr>
          <w:rFonts w:ascii="Arial" w:hAnsi="Arial" w:cs="Arial"/>
          <w:sz w:val="20"/>
          <w:szCs w:val="20"/>
        </w:rPr>
        <w:t xml:space="preserve"> и</w:t>
      </w:r>
      <w:r w:rsidR="00D0089A">
        <w:rPr>
          <w:rFonts w:ascii="Arial" w:hAnsi="Arial" w:cs="Arial"/>
          <w:sz w:val="20"/>
          <w:szCs w:val="20"/>
        </w:rPr>
        <w:t xml:space="preserve"> </w:t>
      </w:r>
      <w:r w:rsidR="00E2659A">
        <w:rPr>
          <w:rFonts w:ascii="Arial" w:hAnsi="Arial" w:cs="Arial"/>
          <w:sz w:val="20"/>
          <w:szCs w:val="20"/>
        </w:rPr>
        <w:t>у</w:t>
      </w:r>
      <w:r w:rsidR="00771EC7" w:rsidRPr="00D43648">
        <w:rPr>
          <w:rFonts w:ascii="Arial" w:hAnsi="Arial" w:cs="Arial"/>
          <w:sz w:val="20"/>
          <w:szCs w:val="20"/>
        </w:rPr>
        <w:t>худш</w:t>
      </w:r>
      <w:r w:rsidR="00807902" w:rsidRPr="00D43648">
        <w:rPr>
          <w:rFonts w:ascii="Arial" w:hAnsi="Arial" w:cs="Arial"/>
          <w:sz w:val="20"/>
          <w:szCs w:val="20"/>
        </w:rPr>
        <w:t>ило</w:t>
      </w:r>
      <w:r w:rsidR="00771EC7" w:rsidRPr="00D43648">
        <w:rPr>
          <w:rFonts w:ascii="Arial" w:hAnsi="Arial" w:cs="Arial"/>
          <w:sz w:val="20"/>
          <w:szCs w:val="20"/>
        </w:rPr>
        <w:t xml:space="preserve"> финансовое положение </w:t>
      </w:r>
      <w:r w:rsidR="00FB0035">
        <w:rPr>
          <w:rFonts w:ascii="Arial" w:hAnsi="Arial" w:cs="Arial"/>
          <w:sz w:val="20"/>
          <w:szCs w:val="20"/>
        </w:rPr>
        <w:t>бизнеса</w:t>
      </w:r>
      <w:r w:rsidR="005C76A0">
        <w:rPr>
          <w:rFonts w:ascii="Arial" w:hAnsi="Arial" w:cs="Arial"/>
          <w:sz w:val="20"/>
          <w:szCs w:val="20"/>
        </w:rPr>
        <w:t xml:space="preserve"> и населения</w:t>
      </w:r>
      <w:r w:rsidR="00C36734">
        <w:rPr>
          <w:rFonts w:ascii="Arial" w:hAnsi="Arial" w:cs="Arial"/>
          <w:sz w:val="20"/>
          <w:szCs w:val="20"/>
        </w:rPr>
        <w:t xml:space="preserve">. </w:t>
      </w:r>
      <w:r w:rsidR="001412EE">
        <w:rPr>
          <w:rFonts w:ascii="Arial" w:hAnsi="Arial" w:cs="Arial"/>
          <w:sz w:val="20"/>
          <w:szCs w:val="20"/>
        </w:rPr>
        <w:t>Массовая о</w:t>
      </w:r>
      <w:r w:rsidR="00BB48DA">
        <w:rPr>
          <w:rFonts w:ascii="Arial" w:hAnsi="Arial" w:cs="Arial"/>
          <w:sz w:val="20"/>
          <w:szCs w:val="20"/>
        </w:rPr>
        <w:t xml:space="preserve">становка </w:t>
      </w:r>
      <w:r w:rsidR="001412EE">
        <w:rPr>
          <w:rFonts w:ascii="Arial" w:hAnsi="Arial" w:cs="Arial"/>
          <w:sz w:val="20"/>
          <w:szCs w:val="20"/>
        </w:rPr>
        <w:t xml:space="preserve">работы </w:t>
      </w:r>
      <w:r w:rsidR="00BB48DA">
        <w:rPr>
          <w:rFonts w:ascii="Arial" w:hAnsi="Arial" w:cs="Arial"/>
          <w:sz w:val="20"/>
          <w:szCs w:val="20"/>
        </w:rPr>
        <w:t xml:space="preserve">предприятий </w:t>
      </w:r>
      <w:r w:rsidR="00727CB3">
        <w:rPr>
          <w:rFonts w:ascii="Arial" w:hAnsi="Arial" w:cs="Arial"/>
          <w:sz w:val="20"/>
          <w:szCs w:val="20"/>
        </w:rPr>
        <w:t xml:space="preserve">в апреле т. г. </w:t>
      </w:r>
      <w:r w:rsidR="00E01E4E">
        <w:rPr>
          <w:rFonts w:ascii="Arial" w:hAnsi="Arial" w:cs="Arial"/>
          <w:bCs/>
          <w:sz w:val="20"/>
          <w:szCs w:val="20"/>
        </w:rPr>
        <w:t xml:space="preserve">и </w:t>
      </w:r>
      <w:r w:rsidR="001412EE">
        <w:rPr>
          <w:rFonts w:ascii="Arial" w:hAnsi="Arial" w:cs="Arial"/>
          <w:bCs/>
          <w:sz w:val="20"/>
          <w:szCs w:val="20"/>
        </w:rPr>
        <w:t xml:space="preserve">их </w:t>
      </w:r>
      <w:r w:rsidR="00E01E4E">
        <w:rPr>
          <w:rFonts w:ascii="Arial" w:hAnsi="Arial" w:cs="Arial"/>
          <w:bCs/>
          <w:sz w:val="20"/>
          <w:szCs w:val="20"/>
        </w:rPr>
        <w:t xml:space="preserve">медленное восстановление </w:t>
      </w:r>
      <w:r w:rsidR="001412EE">
        <w:rPr>
          <w:rFonts w:ascii="Arial" w:hAnsi="Arial" w:cs="Arial"/>
          <w:sz w:val="20"/>
          <w:szCs w:val="20"/>
        </w:rPr>
        <w:t xml:space="preserve">после снятия </w:t>
      </w:r>
      <w:r w:rsidR="00503E6E">
        <w:rPr>
          <w:rFonts w:ascii="Arial" w:hAnsi="Arial" w:cs="Arial"/>
          <w:sz w:val="20"/>
          <w:szCs w:val="20"/>
        </w:rPr>
        <w:t xml:space="preserve">карантинных </w:t>
      </w:r>
      <w:r w:rsidR="001412EE">
        <w:rPr>
          <w:rFonts w:ascii="Arial" w:hAnsi="Arial" w:cs="Arial"/>
          <w:sz w:val="20"/>
          <w:szCs w:val="20"/>
        </w:rPr>
        <w:t>ограничений в</w:t>
      </w:r>
      <w:r w:rsidR="00FC7F4E" w:rsidRPr="002E2351">
        <w:rPr>
          <w:rFonts w:ascii="Arial" w:hAnsi="Arial" w:cs="Arial"/>
          <w:sz w:val="20"/>
          <w:szCs w:val="20"/>
        </w:rPr>
        <w:t>едёт</w:t>
      </w:r>
      <w:r w:rsidR="00771EC7" w:rsidRPr="002E2351">
        <w:rPr>
          <w:rFonts w:ascii="Arial" w:hAnsi="Arial" w:cs="Arial"/>
          <w:sz w:val="20"/>
          <w:szCs w:val="20"/>
        </w:rPr>
        <w:t xml:space="preserve"> к </w:t>
      </w:r>
      <w:r w:rsidR="00D44507">
        <w:rPr>
          <w:rFonts w:ascii="Arial" w:hAnsi="Arial" w:cs="Arial"/>
          <w:sz w:val="20"/>
          <w:szCs w:val="20"/>
        </w:rPr>
        <w:t>нарушению хозяйственных</w:t>
      </w:r>
      <w:r w:rsidR="00915315">
        <w:rPr>
          <w:rFonts w:ascii="Arial" w:hAnsi="Arial" w:cs="Arial"/>
          <w:sz w:val="20"/>
          <w:szCs w:val="20"/>
        </w:rPr>
        <w:t xml:space="preserve"> и коммерческих </w:t>
      </w:r>
      <w:r w:rsidR="00D44507">
        <w:rPr>
          <w:rFonts w:ascii="Arial" w:hAnsi="Arial" w:cs="Arial"/>
          <w:sz w:val="20"/>
          <w:szCs w:val="20"/>
        </w:rPr>
        <w:t xml:space="preserve">связей, </w:t>
      </w:r>
      <w:r w:rsidR="00F014AC">
        <w:rPr>
          <w:rFonts w:ascii="Arial" w:hAnsi="Arial" w:cs="Arial"/>
          <w:sz w:val="20"/>
          <w:szCs w:val="20"/>
        </w:rPr>
        <w:t>разорению</w:t>
      </w:r>
      <w:r w:rsidR="00771EC7" w:rsidRPr="002E2351">
        <w:rPr>
          <w:rFonts w:ascii="Arial" w:hAnsi="Arial" w:cs="Arial"/>
          <w:sz w:val="20"/>
          <w:szCs w:val="20"/>
        </w:rPr>
        <w:t xml:space="preserve"> </w:t>
      </w:r>
      <w:r w:rsidR="005E1CAF" w:rsidRPr="002E2351">
        <w:rPr>
          <w:rFonts w:ascii="Arial" w:hAnsi="Arial" w:cs="Arial"/>
          <w:sz w:val="20"/>
          <w:szCs w:val="20"/>
        </w:rPr>
        <w:t>малого и среднего бизнеса</w:t>
      </w:r>
      <w:r w:rsidR="00915315">
        <w:rPr>
          <w:rFonts w:ascii="Arial" w:hAnsi="Arial" w:cs="Arial"/>
          <w:sz w:val="20"/>
          <w:szCs w:val="20"/>
        </w:rPr>
        <w:t xml:space="preserve">, </w:t>
      </w:r>
      <w:r w:rsidR="00A35D8A">
        <w:rPr>
          <w:rFonts w:ascii="Arial" w:hAnsi="Arial" w:cs="Arial"/>
          <w:sz w:val="20"/>
          <w:szCs w:val="20"/>
        </w:rPr>
        <w:t>падению доходов большинства населения</w:t>
      </w:r>
      <w:r w:rsidR="00E4255C">
        <w:rPr>
          <w:rFonts w:ascii="Arial" w:hAnsi="Arial" w:cs="Arial"/>
          <w:sz w:val="20"/>
          <w:szCs w:val="20"/>
        </w:rPr>
        <w:t>.</w:t>
      </w:r>
      <w:r w:rsidR="00D346A9">
        <w:rPr>
          <w:rFonts w:ascii="Arial" w:hAnsi="Arial" w:cs="Arial"/>
          <w:b/>
          <w:sz w:val="20"/>
          <w:szCs w:val="20"/>
        </w:rPr>
        <w:t xml:space="preserve"> </w:t>
      </w:r>
      <w:r w:rsidR="00D346A9">
        <w:rPr>
          <w:rFonts w:ascii="Arial" w:hAnsi="Arial" w:cs="Arial"/>
          <w:sz w:val="20"/>
          <w:szCs w:val="20"/>
        </w:rPr>
        <w:t>Снизилась</w:t>
      </w:r>
      <w:r w:rsidR="00D346A9" w:rsidRPr="00D974BA">
        <w:rPr>
          <w:rFonts w:ascii="Arial" w:hAnsi="Arial" w:cs="Arial"/>
          <w:sz w:val="20"/>
          <w:szCs w:val="20"/>
        </w:rPr>
        <w:t xml:space="preserve"> активность всех рынков</w:t>
      </w:r>
      <w:r w:rsidR="00B936AD">
        <w:rPr>
          <w:rFonts w:ascii="Arial" w:hAnsi="Arial" w:cs="Arial"/>
          <w:sz w:val="20"/>
          <w:szCs w:val="20"/>
        </w:rPr>
        <w:t xml:space="preserve"> и</w:t>
      </w:r>
      <w:r w:rsidR="00D346A9">
        <w:rPr>
          <w:rFonts w:ascii="Arial" w:hAnsi="Arial" w:cs="Arial"/>
          <w:sz w:val="20"/>
          <w:szCs w:val="20"/>
        </w:rPr>
        <w:t xml:space="preserve"> торгово-транспортных коммуникаций</w:t>
      </w:r>
      <w:r w:rsidR="00E2659A">
        <w:rPr>
          <w:rFonts w:ascii="Arial" w:hAnsi="Arial" w:cs="Arial"/>
          <w:sz w:val="20"/>
          <w:szCs w:val="20"/>
        </w:rPr>
        <w:t>.</w:t>
      </w:r>
    </w:p>
    <w:p w14:paraId="7A7178F0" w14:textId="114941F0" w:rsidR="009E1D49" w:rsidRDefault="00FE2E85" w:rsidP="00C96409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начале третьего квартала наблюдалось </w:t>
      </w:r>
      <w:r w:rsidR="009E1D49">
        <w:rPr>
          <w:rFonts w:ascii="Arial" w:hAnsi="Arial" w:cs="Arial"/>
          <w:sz w:val="20"/>
          <w:szCs w:val="20"/>
        </w:rPr>
        <w:t xml:space="preserve">медленное </w:t>
      </w:r>
      <w:r w:rsidR="009E1D49" w:rsidRPr="001624D0">
        <w:rPr>
          <w:rFonts w:ascii="Arial" w:hAnsi="Arial" w:cs="Arial"/>
          <w:sz w:val="20"/>
          <w:szCs w:val="20"/>
        </w:rPr>
        <w:t xml:space="preserve">восстановление </w:t>
      </w:r>
      <w:r w:rsidR="009E1D49">
        <w:rPr>
          <w:rFonts w:ascii="Arial" w:hAnsi="Arial" w:cs="Arial"/>
          <w:sz w:val="20"/>
          <w:szCs w:val="20"/>
        </w:rPr>
        <w:t xml:space="preserve">мировой </w:t>
      </w:r>
      <w:r w:rsidR="009E1D49" w:rsidRPr="001624D0">
        <w:rPr>
          <w:rFonts w:ascii="Arial" w:hAnsi="Arial" w:cs="Arial"/>
          <w:sz w:val="20"/>
          <w:szCs w:val="20"/>
        </w:rPr>
        <w:t>экономики</w:t>
      </w:r>
      <w:r w:rsidR="009E1D49">
        <w:rPr>
          <w:rFonts w:ascii="Arial" w:hAnsi="Arial" w:cs="Arial"/>
          <w:sz w:val="20"/>
          <w:szCs w:val="20"/>
        </w:rPr>
        <w:t xml:space="preserve">, </w:t>
      </w:r>
      <w:r w:rsidR="009E1D49" w:rsidRPr="00680513">
        <w:rPr>
          <w:rFonts w:ascii="Arial" w:hAnsi="Arial" w:cs="Arial"/>
          <w:sz w:val="20"/>
          <w:szCs w:val="20"/>
        </w:rPr>
        <w:t xml:space="preserve">спроса </w:t>
      </w:r>
      <w:r w:rsidR="009E1D49">
        <w:rPr>
          <w:rFonts w:ascii="Arial" w:hAnsi="Arial" w:cs="Arial"/>
          <w:sz w:val="20"/>
          <w:szCs w:val="20"/>
        </w:rPr>
        <w:t xml:space="preserve">и цен </w:t>
      </w:r>
      <w:r w:rsidR="009E1D49" w:rsidRPr="00680513">
        <w:rPr>
          <w:rFonts w:ascii="Arial" w:hAnsi="Arial" w:cs="Arial"/>
          <w:sz w:val="20"/>
          <w:szCs w:val="20"/>
        </w:rPr>
        <w:t>на нефть</w:t>
      </w:r>
      <w:r w:rsidR="009E1D49">
        <w:rPr>
          <w:rFonts w:ascii="Arial" w:hAnsi="Arial" w:cs="Arial"/>
          <w:sz w:val="20"/>
          <w:szCs w:val="20"/>
        </w:rPr>
        <w:t xml:space="preserve"> и металлы для производства</w:t>
      </w:r>
      <w:r>
        <w:rPr>
          <w:rFonts w:ascii="Arial" w:hAnsi="Arial" w:cs="Arial"/>
          <w:sz w:val="20"/>
          <w:szCs w:val="20"/>
        </w:rPr>
        <w:t>,</w:t>
      </w:r>
      <w:r w:rsidR="009E1D49">
        <w:rPr>
          <w:rFonts w:ascii="Arial" w:hAnsi="Arial" w:cs="Arial"/>
          <w:sz w:val="20"/>
          <w:szCs w:val="20"/>
        </w:rPr>
        <w:t xml:space="preserve"> </w:t>
      </w:r>
      <w:r w:rsidR="009E1D49" w:rsidRPr="001624D0">
        <w:rPr>
          <w:rFonts w:ascii="Arial" w:hAnsi="Arial" w:cs="Arial"/>
          <w:sz w:val="20"/>
          <w:szCs w:val="20"/>
        </w:rPr>
        <w:t>по</w:t>
      </w:r>
      <w:r w:rsidR="00C96409">
        <w:rPr>
          <w:rFonts w:ascii="Arial" w:hAnsi="Arial" w:cs="Arial"/>
          <w:sz w:val="20"/>
          <w:szCs w:val="20"/>
        </w:rPr>
        <w:t>степенно</w:t>
      </w:r>
      <w:r w:rsidR="009E1D49" w:rsidRPr="001624D0">
        <w:rPr>
          <w:rFonts w:ascii="Arial" w:hAnsi="Arial" w:cs="Arial"/>
          <w:sz w:val="20"/>
          <w:szCs w:val="20"/>
        </w:rPr>
        <w:t xml:space="preserve"> снима</w:t>
      </w:r>
      <w:r>
        <w:rPr>
          <w:rFonts w:ascii="Arial" w:hAnsi="Arial" w:cs="Arial"/>
          <w:sz w:val="20"/>
          <w:szCs w:val="20"/>
        </w:rPr>
        <w:t>ли</w:t>
      </w:r>
      <w:r w:rsidR="009E1D49" w:rsidRPr="001624D0">
        <w:rPr>
          <w:rFonts w:ascii="Arial" w:hAnsi="Arial" w:cs="Arial"/>
          <w:sz w:val="20"/>
          <w:szCs w:val="20"/>
        </w:rPr>
        <w:t>с</w:t>
      </w:r>
      <w:r>
        <w:rPr>
          <w:rFonts w:ascii="Arial" w:hAnsi="Arial" w:cs="Arial"/>
          <w:sz w:val="20"/>
          <w:szCs w:val="20"/>
        </w:rPr>
        <w:t>ь</w:t>
      </w:r>
      <w:r w:rsidR="009E1D49" w:rsidRPr="001624D0">
        <w:rPr>
          <w:rFonts w:ascii="Arial" w:hAnsi="Arial" w:cs="Arial"/>
          <w:sz w:val="20"/>
          <w:szCs w:val="20"/>
        </w:rPr>
        <w:t xml:space="preserve"> ограничительные меры</w:t>
      </w:r>
      <w:r>
        <w:rPr>
          <w:rFonts w:ascii="Arial" w:hAnsi="Arial" w:cs="Arial"/>
          <w:sz w:val="20"/>
          <w:szCs w:val="20"/>
        </w:rPr>
        <w:t xml:space="preserve">, осуществлялись меры </w:t>
      </w:r>
      <w:r w:rsidR="00C96409">
        <w:rPr>
          <w:rFonts w:ascii="Arial" w:hAnsi="Arial" w:cs="Arial"/>
          <w:sz w:val="20"/>
          <w:szCs w:val="20"/>
        </w:rPr>
        <w:t xml:space="preserve">поддержки </w:t>
      </w:r>
      <w:r w:rsidR="00F44168" w:rsidRPr="00AC774E">
        <w:rPr>
          <w:rFonts w:ascii="Arial" w:hAnsi="Arial" w:cs="Arial"/>
          <w:sz w:val="20"/>
          <w:szCs w:val="20"/>
        </w:rPr>
        <w:t>спрос</w:t>
      </w:r>
      <w:r w:rsidR="00C96409">
        <w:rPr>
          <w:rFonts w:ascii="Arial" w:hAnsi="Arial" w:cs="Arial"/>
          <w:sz w:val="20"/>
          <w:szCs w:val="20"/>
        </w:rPr>
        <w:t>а</w:t>
      </w:r>
      <w:r w:rsidR="00F44168" w:rsidRPr="00AC774E">
        <w:rPr>
          <w:rFonts w:ascii="Arial" w:hAnsi="Arial" w:cs="Arial"/>
          <w:sz w:val="20"/>
          <w:szCs w:val="20"/>
        </w:rPr>
        <w:t xml:space="preserve"> и делов</w:t>
      </w:r>
      <w:r w:rsidR="00C96409">
        <w:rPr>
          <w:rFonts w:ascii="Arial" w:hAnsi="Arial" w:cs="Arial"/>
          <w:sz w:val="20"/>
          <w:szCs w:val="20"/>
        </w:rPr>
        <w:t>ой</w:t>
      </w:r>
      <w:r w:rsidR="00F44168">
        <w:rPr>
          <w:rFonts w:ascii="Arial" w:hAnsi="Arial" w:cs="Arial"/>
          <w:sz w:val="20"/>
          <w:szCs w:val="20"/>
        </w:rPr>
        <w:t xml:space="preserve"> </w:t>
      </w:r>
      <w:r w:rsidR="00F44168" w:rsidRPr="00AC774E">
        <w:rPr>
          <w:rFonts w:ascii="Arial" w:hAnsi="Arial" w:cs="Arial"/>
          <w:sz w:val="20"/>
          <w:szCs w:val="20"/>
        </w:rPr>
        <w:t>активност</w:t>
      </w:r>
      <w:r w:rsidR="00C96409">
        <w:rPr>
          <w:rFonts w:ascii="Arial" w:hAnsi="Arial" w:cs="Arial"/>
          <w:sz w:val="20"/>
          <w:szCs w:val="20"/>
        </w:rPr>
        <w:t xml:space="preserve">и, но с осени </w:t>
      </w:r>
      <w:r w:rsidR="00750F71">
        <w:rPr>
          <w:rFonts w:ascii="Arial" w:hAnsi="Arial" w:cs="Arial"/>
          <w:sz w:val="20"/>
          <w:szCs w:val="20"/>
        </w:rPr>
        <w:t xml:space="preserve">вновь </w:t>
      </w:r>
      <w:r w:rsidR="00497EB7">
        <w:rPr>
          <w:rFonts w:ascii="Arial" w:hAnsi="Arial" w:cs="Arial"/>
          <w:sz w:val="20"/>
          <w:szCs w:val="20"/>
        </w:rPr>
        <w:t xml:space="preserve">видим рост </w:t>
      </w:r>
      <w:r w:rsidR="008D6243">
        <w:rPr>
          <w:rFonts w:ascii="Arial" w:hAnsi="Arial" w:cs="Arial"/>
          <w:sz w:val="20"/>
          <w:szCs w:val="20"/>
        </w:rPr>
        <w:t xml:space="preserve">числа заражений коронавирусом и на этом фоне падение спроса на </w:t>
      </w:r>
      <w:hyperlink r:id="rId6" w:history="1">
        <w:r w:rsidR="00DE69A1" w:rsidRPr="00060D84">
          <w:rPr>
            <w:rStyle w:val="a4"/>
            <w:rFonts w:ascii="Arial" w:hAnsi="Arial" w:cs="Arial"/>
            <w:sz w:val="20"/>
            <w:szCs w:val="20"/>
          </w:rPr>
          <w:t>ключевые биржевые товары</w:t>
        </w:r>
      </w:hyperlink>
      <w:r w:rsidR="009A0B46">
        <w:rPr>
          <w:rFonts w:ascii="Arial" w:hAnsi="Arial" w:cs="Arial"/>
          <w:sz w:val="20"/>
          <w:szCs w:val="20"/>
        </w:rPr>
        <w:t xml:space="preserve"> для экономики.</w:t>
      </w:r>
      <w:r w:rsidR="00350FF6">
        <w:rPr>
          <w:rFonts w:ascii="Arial" w:hAnsi="Arial" w:cs="Arial"/>
          <w:sz w:val="20"/>
          <w:szCs w:val="20"/>
        </w:rPr>
        <w:t xml:space="preserve"> </w:t>
      </w:r>
    </w:p>
    <w:p w14:paraId="5E93F0E6" w14:textId="77777777" w:rsidR="00EC7BF0" w:rsidRPr="002A51B4" w:rsidRDefault="00EC7BF0" w:rsidP="00711AA5">
      <w:pPr>
        <w:spacing w:after="0" w:line="240" w:lineRule="auto"/>
        <w:ind w:firstLine="426"/>
        <w:contextualSpacing/>
        <w:jc w:val="both"/>
        <w:rPr>
          <w:rFonts w:ascii="Arial" w:hAnsi="Arial" w:cs="Arial"/>
          <w:sz w:val="20"/>
          <w:szCs w:val="20"/>
        </w:rPr>
      </w:pPr>
    </w:p>
    <w:p w14:paraId="27105A65" w14:textId="77777777" w:rsidR="001D75A8" w:rsidRPr="002868EF" w:rsidRDefault="001D75A8" w:rsidP="002330BB">
      <w:pPr>
        <w:spacing w:after="0" w:line="240" w:lineRule="auto"/>
        <w:ind w:firstLine="567"/>
        <w:contextualSpacing/>
        <w:jc w:val="center"/>
        <w:rPr>
          <w:rFonts w:ascii="Arial" w:hAnsi="Arial" w:cs="Arial"/>
          <w:b/>
        </w:rPr>
      </w:pPr>
      <w:r w:rsidRPr="002868EF">
        <w:rPr>
          <w:rFonts w:ascii="Arial" w:hAnsi="Arial" w:cs="Arial"/>
          <w:b/>
        </w:rPr>
        <w:t>Перспективы рынка недвижимости</w:t>
      </w:r>
    </w:p>
    <w:p w14:paraId="794D26FD" w14:textId="75B93FB7" w:rsidR="007B707C" w:rsidRDefault="00E610BD" w:rsidP="007B707C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330BB">
        <w:rPr>
          <w:rFonts w:ascii="Arial" w:hAnsi="Arial" w:cs="Arial"/>
          <w:sz w:val="20"/>
          <w:szCs w:val="20"/>
        </w:rPr>
        <w:t>Жиль</w:t>
      </w:r>
      <w:r w:rsidR="0082335F" w:rsidRPr="002330BB">
        <w:rPr>
          <w:rFonts w:ascii="Arial" w:hAnsi="Arial" w:cs="Arial"/>
          <w:sz w:val="20"/>
          <w:szCs w:val="20"/>
        </w:rPr>
        <w:t>ё</w:t>
      </w:r>
      <w:r w:rsidRPr="002330BB">
        <w:rPr>
          <w:rFonts w:ascii="Arial" w:hAnsi="Arial" w:cs="Arial"/>
          <w:sz w:val="20"/>
          <w:szCs w:val="20"/>
        </w:rPr>
        <w:t>, склады, магазины</w:t>
      </w:r>
      <w:r w:rsidR="0082335F" w:rsidRPr="002330BB">
        <w:rPr>
          <w:rFonts w:ascii="Arial" w:hAnsi="Arial" w:cs="Arial"/>
          <w:sz w:val="20"/>
          <w:szCs w:val="20"/>
        </w:rPr>
        <w:t xml:space="preserve">, производственные цеха, коммунальные </w:t>
      </w:r>
      <w:r w:rsidR="001340E0" w:rsidRPr="002330BB">
        <w:rPr>
          <w:rFonts w:ascii="Arial" w:hAnsi="Arial" w:cs="Arial"/>
          <w:sz w:val="20"/>
          <w:szCs w:val="20"/>
        </w:rPr>
        <w:t xml:space="preserve">и другие </w:t>
      </w:r>
      <w:r w:rsidR="00230EAF">
        <w:rPr>
          <w:rFonts w:ascii="Arial" w:hAnsi="Arial" w:cs="Arial"/>
          <w:sz w:val="20"/>
          <w:szCs w:val="20"/>
        </w:rPr>
        <w:t xml:space="preserve">вспомогательные </w:t>
      </w:r>
      <w:r w:rsidR="0082335F" w:rsidRPr="002330BB">
        <w:rPr>
          <w:rFonts w:ascii="Arial" w:hAnsi="Arial" w:cs="Arial"/>
          <w:sz w:val="20"/>
          <w:szCs w:val="20"/>
        </w:rPr>
        <w:t>здания</w:t>
      </w:r>
      <w:r w:rsidR="00FC3A97">
        <w:rPr>
          <w:rFonts w:ascii="Arial" w:hAnsi="Arial" w:cs="Arial"/>
          <w:sz w:val="20"/>
          <w:szCs w:val="20"/>
        </w:rPr>
        <w:t>, а также инженерная инфраструктура и транспортные коммуникации</w:t>
      </w:r>
      <w:r w:rsidR="0082335F" w:rsidRPr="002330BB">
        <w:rPr>
          <w:rFonts w:ascii="Arial" w:hAnsi="Arial" w:cs="Arial"/>
          <w:sz w:val="20"/>
          <w:szCs w:val="20"/>
        </w:rPr>
        <w:t xml:space="preserve"> </w:t>
      </w:r>
      <w:r w:rsidR="001340E0" w:rsidRPr="002330BB">
        <w:rPr>
          <w:rFonts w:ascii="Arial" w:hAnsi="Arial" w:cs="Arial"/>
          <w:sz w:val="20"/>
          <w:szCs w:val="20"/>
        </w:rPr>
        <w:t>будут</w:t>
      </w:r>
      <w:r w:rsidR="0082335F" w:rsidRPr="002330BB">
        <w:rPr>
          <w:rFonts w:ascii="Arial" w:hAnsi="Arial" w:cs="Arial"/>
          <w:sz w:val="20"/>
          <w:szCs w:val="20"/>
        </w:rPr>
        <w:t xml:space="preserve"> нужны человеку всегда</w:t>
      </w:r>
      <w:r w:rsidR="001340E0" w:rsidRPr="002330BB">
        <w:rPr>
          <w:rFonts w:ascii="Arial" w:hAnsi="Arial" w:cs="Arial"/>
          <w:sz w:val="20"/>
          <w:szCs w:val="20"/>
        </w:rPr>
        <w:t>, независимо от эпидемий и даже войн.</w:t>
      </w:r>
      <w:r w:rsidR="007B707C" w:rsidRPr="007B707C">
        <w:rPr>
          <w:rFonts w:ascii="Arial" w:hAnsi="Arial" w:cs="Arial"/>
          <w:sz w:val="20"/>
          <w:szCs w:val="20"/>
        </w:rPr>
        <w:t xml:space="preserve"> </w:t>
      </w:r>
      <w:r w:rsidR="00FC3A97">
        <w:rPr>
          <w:rFonts w:ascii="Arial" w:hAnsi="Arial" w:cs="Arial"/>
          <w:sz w:val="20"/>
          <w:szCs w:val="20"/>
        </w:rPr>
        <w:t>При этом требования к качеству</w:t>
      </w:r>
      <w:r w:rsidR="00683BD4">
        <w:rPr>
          <w:rFonts w:ascii="Arial" w:hAnsi="Arial" w:cs="Arial"/>
          <w:sz w:val="20"/>
          <w:szCs w:val="20"/>
        </w:rPr>
        <w:t>, нормам площади</w:t>
      </w:r>
      <w:r w:rsidR="00FC3A97">
        <w:rPr>
          <w:rFonts w:ascii="Arial" w:hAnsi="Arial" w:cs="Arial"/>
          <w:sz w:val="20"/>
          <w:szCs w:val="20"/>
        </w:rPr>
        <w:t xml:space="preserve"> </w:t>
      </w:r>
      <w:r w:rsidR="003B1DC2">
        <w:rPr>
          <w:rFonts w:ascii="Arial" w:hAnsi="Arial" w:cs="Arial"/>
          <w:sz w:val="20"/>
          <w:szCs w:val="20"/>
        </w:rPr>
        <w:t xml:space="preserve">и функциональным свойствам </w:t>
      </w:r>
      <w:r w:rsidR="00C64585">
        <w:rPr>
          <w:rFonts w:ascii="Arial" w:hAnsi="Arial" w:cs="Arial"/>
          <w:sz w:val="20"/>
          <w:szCs w:val="20"/>
        </w:rPr>
        <w:t xml:space="preserve">зданий </w:t>
      </w:r>
      <w:r w:rsidR="003B1DC2">
        <w:rPr>
          <w:rFonts w:ascii="Arial" w:hAnsi="Arial" w:cs="Arial"/>
          <w:sz w:val="20"/>
          <w:szCs w:val="20"/>
        </w:rPr>
        <w:t>повышаются.</w:t>
      </w:r>
    </w:p>
    <w:p w14:paraId="3BDA5A5C" w14:textId="1CD2B44A" w:rsidR="007823D8" w:rsidRDefault="007B707C" w:rsidP="007B707C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330BB">
        <w:rPr>
          <w:rFonts w:ascii="Arial" w:hAnsi="Arial" w:cs="Arial"/>
          <w:sz w:val="20"/>
          <w:szCs w:val="20"/>
        </w:rPr>
        <w:t xml:space="preserve">По мере продолжения изолированности и становления экономики нового уклада ещё более востребованными будут </w:t>
      </w:r>
      <w:r w:rsidR="002A4911">
        <w:rPr>
          <w:rFonts w:ascii="Arial" w:hAnsi="Arial" w:cs="Arial"/>
          <w:sz w:val="20"/>
          <w:szCs w:val="20"/>
        </w:rPr>
        <w:t xml:space="preserve">качественные </w:t>
      </w:r>
      <w:r w:rsidRPr="002330BB">
        <w:rPr>
          <w:rFonts w:ascii="Arial" w:hAnsi="Arial" w:cs="Arial"/>
          <w:sz w:val="20"/>
          <w:szCs w:val="20"/>
        </w:rPr>
        <w:t xml:space="preserve">комфортабельное квартиры и индивидуальные жилые дома с возможностью онлайн-работы и полноценного отдыха, </w:t>
      </w:r>
      <w:r w:rsidR="002A4911">
        <w:rPr>
          <w:rFonts w:ascii="Arial" w:hAnsi="Arial" w:cs="Arial"/>
          <w:sz w:val="20"/>
          <w:szCs w:val="20"/>
        </w:rPr>
        <w:t xml:space="preserve">уличных </w:t>
      </w:r>
      <w:r w:rsidRPr="002330BB">
        <w:rPr>
          <w:rFonts w:ascii="Arial" w:hAnsi="Arial" w:cs="Arial"/>
          <w:sz w:val="20"/>
          <w:szCs w:val="20"/>
        </w:rPr>
        <w:t>прогулок и занятий спортом.</w:t>
      </w:r>
    </w:p>
    <w:p w14:paraId="5A5B4A01" w14:textId="7132F949" w:rsidR="00E41C70" w:rsidRPr="007B707C" w:rsidRDefault="00AC22C3" w:rsidP="007B707C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Ситуация с быстрым распространением пандемии</w:t>
      </w:r>
      <w:r w:rsidR="002E7453">
        <w:rPr>
          <w:rFonts w:ascii="Arial" w:hAnsi="Arial" w:cs="Arial"/>
          <w:sz w:val="20"/>
          <w:szCs w:val="20"/>
        </w:rPr>
        <w:t xml:space="preserve"> и закрытием границ</w:t>
      </w:r>
      <w:r>
        <w:rPr>
          <w:rFonts w:ascii="Arial" w:hAnsi="Arial" w:cs="Arial"/>
          <w:sz w:val="20"/>
          <w:szCs w:val="20"/>
        </w:rPr>
        <w:t xml:space="preserve"> </w:t>
      </w:r>
      <w:r w:rsidR="00C64585">
        <w:rPr>
          <w:rFonts w:ascii="Arial" w:hAnsi="Arial" w:cs="Arial"/>
          <w:sz w:val="20"/>
          <w:szCs w:val="20"/>
        </w:rPr>
        <w:t xml:space="preserve">стран </w:t>
      </w:r>
      <w:r w:rsidR="00BD53B6">
        <w:rPr>
          <w:rFonts w:ascii="Arial" w:hAnsi="Arial" w:cs="Arial"/>
          <w:sz w:val="20"/>
          <w:szCs w:val="20"/>
        </w:rPr>
        <w:t xml:space="preserve">показала </w:t>
      </w:r>
      <w:r w:rsidR="00D27C44">
        <w:rPr>
          <w:rFonts w:ascii="Arial" w:hAnsi="Arial" w:cs="Arial"/>
          <w:sz w:val="20"/>
          <w:szCs w:val="20"/>
        </w:rPr>
        <w:t xml:space="preserve">большие возможности </w:t>
      </w:r>
      <w:r w:rsidR="0011464B">
        <w:rPr>
          <w:rFonts w:ascii="Arial" w:hAnsi="Arial" w:cs="Arial"/>
          <w:sz w:val="20"/>
          <w:szCs w:val="20"/>
        </w:rPr>
        <w:t>р</w:t>
      </w:r>
      <w:r w:rsidR="00E41C70">
        <w:rPr>
          <w:rFonts w:ascii="Arial" w:hAnsi="Arial" w:cs="Arial"/>
          <w:sz w:val="20"/>
          <w:szCs w:val="20"/>
        </w:rPr>
        <w:t>азвити</w:t>
      </w:r>
      <w:r w:rsidR="0011464B">
        <w:rPr>
          <w:rFonts w:ascii="Arial" w:hAnsi="Arial" w:cs="Arial"/>
          <w:sz w:val="20"/>
          <w:szCs w:val="20"/>
        </w:rPr>
        <w:t>я</w:t>
      </w:r>
      <w:r w:rsidR="00E41C70">
        <w:rPr>
          <w:rFonts w:ascii="Arial" w:hAnsi="Arial" w:cs="Arial"/>
          <w:sz w:val="20"/>
          <w:szCs w:val="20"/>
        </w:rPr>
        <w:t xml:space="preserve"> внутреннего туризма </w:t>
      </w:r>
      <w:r w:rsidR="006161D5">
        <w:rPr>
          <w:rFonts w:ascii="Arial" w:hAnsi="Arial" w:cs="Arial"/>
          <w:sz w:val="20"/>
          <w:szCs w:val="20"/>
        </w:rPr>
        <w:t xml:space="preserve">и </w:t>
      </w:r>
      <w:r w:rsidR="00D312B3">
        <w:rPr>
          <w:rFonts w:ascii="Arial" w:hAnsi="Arial" w:cs="Arial"/>
          <w:sz w:val="20"/>
          <w:szCs w:val="20"/>
        </w:rPr>
        <w:t xml:space="preserve">индустрии </w:t>
      </w:r>
      <w:r w:rsidR="006161D5">
        <w:rPr>
          <w:rFonts w:ascii="Arial" w:hAnsi="Arial" w:cs="Arial"/>
          <w:sz w:val="20"/>
          <w:szCs w:val="20"/>
        </w:rPr>
        <w:t>краткосрочного отдыха</w:t>
      </w:r>
      <w:r w:rsidR="00BD53B6">
        <w:rPr>
          <w:rFonts w:ascii="Arial" w:hAnsi="Arial" w:cs="Arial"/>
          <w:sz w:val="20"/>
          <w:szCs w:val="20"/>
        </w:rPr>
        <w:t xml:space="preserve"> выходного дня</w:t>
      </w:r>
      <w:r w:rsidR="006161D5">
        <w:rPr>
          <w:rFonts w:ascii="Arial" w:hAnsi="Arial" w:cs="Arial"/>
          <w:sz w:val="20"/>
          <w:szCs w:val="20"/>
        </w:rPr>
        <w:t>, что</w:t>
      </w:r>
      <w:r w:rsidR="0011464B">
        <w:rPr>
          <w:rFonts w:ascii="Arial" w:hAnsi="Arial" w:cs="Arial"/>
          <w:sz w:val="20"/>
          <w:szCs w:val="20"/>
        </w:rPr>
        <w:t xml:space="preserve"> </w:t>
      </w:r>
      <w:r w:rsidR="00E41C70">
        <w:rPr>
          <w:rFonts w:ascii="Arial" w:hAnsi="Arial" w:cs="Arial"/>
          <w:sz w:val="20"/>
          <w:szCs w:val="20"/>
        </w:rPr>
        <w:t xml:space="preserve">повлечет развитие отечественной </w:t>
      </w:r>
      <w:r w:rsidR="00813A22">
        <w:rPr>
          <w:rFonts w:ascii="Arial" w:hAnsi="Arial" w:cs="Arial"/>
          <w:sz w:val="20"/>
          <w:szCs w:val="20"/>
        </w:rPr>
        <w:t>рекреационной</w:t>
      </w:r>
      <w:r w:rsidR="00E41C70">
        <w:rPr>
          <w:rFonts w:ascii="Arial" w:hAnsi="Arial" w:cs="Arial"/>
          <w:sz w:val="20"/>
          <w:szCs w:val="20"/>
        </w:rPr>
        <w:t xml:space="preserve"> инфраструктуры</w:t>
      </w:r>
      <w:r w:rsidR="00D27C44">
        <w:rPr>
          <w:rFonts w:ascii="Arial" w:hAnsi="Arial" w:cs="Arial"/>
          <w:sz w:val="20"/>
          <w:szCs w:val="20"/>
        </w:rPr>
        <w:t xml:space="preserve"> (</w:t>
      </w:r>
      <w:r w:rsidR="004B5FDB">
        <w:rPr>
          <w:rFonts w:ascii="Arial" w:hAnsi="Arial" w:cs="Arial"/>
          <w:sz w:val="20"/>
          <w:szCs w:val="20"/>
        </w:rPr>
        <w:t xml:space="preserve">гостиницы, </w:t>
      </w:r>
      <w:r w:rsidR="00D27C44">
        <w:rPr>
          <w:rFonts w:ascii="Arial" w:hAnsi="Arial" w:cs="Arial"/>
          <w:sz w:val="20"/>
          <w:szCs w:val="20"/>
        </w:rPr>
        <w:t>дома отдыха и санатории, пляжи</w:t>
      </w:r>
      <w:r w:rsidR="00B50050">
        <w:rPr>
          <w:rFonts w:ascii="Arial" w:hAnsi="Arial" w:cs="Arial"/>
          <w:sz w:val="20"/>
          <w:szCs w:val="20"/>
        </w:rPr>
        <w:t xml:space="preserve"> и аттракционы</w:t>
      </w:r>
      <w:r w:rsidR="00D27C44">
        <w:rPr>
          <w:rFonts w:ascii="Arial" w:hAnsi="Arial" w:cs="Arial"/>
          <w:sz w:val="20"/>
          <w:szCs w:val="20"/>
        </w:rPr>
        <w:t>, внутренние дороги, придорожный</w:t>
      </w:r>
      <w:r w:rsidR="005E2604">
        <w:rPr>
          <w:rFonts w:ascii="Arial" w:hAnsi="Arial" w:cs="Arial"/>
          <w:sz w:val="20"/>
          <w:szCs w:val="20"/>
        </w:rPr>
        <w:t xml:space="preserve"> и</w:t>
      </w:r>
      <w:r w:rsidR="00D27C44">
        <w:rPr>
          <w:rFonts w:ascii="Arial" w:hAnsi="Arial" w:cs="Arial"/>
          <w:sz w:val="20"/>
          <w:szCs w:val="20"/>
        </w:rPr>
        <w:t xml:space="preserve"> </w:t>
      </w:r>
      <w:r w:rsidR="005E2604">
        <w:rPr>
          <w:rFonts w:ascii="Arial" w:hAnsi="Arial" w:cs="Arial"/>
          <w:sz w:val="20"/>
          <w:szCs w:val="20"/>
        </w:rPr>
        <w:t xml:space="preserve">прибрежный </w:t>
      </w:r>
      <w:r w:rsidR="00D27C44">
        <w:rPr>
          <w:rFonts w:ascii="Arial" w:hAnsi="Arial" w:cs="Arial"/>
          <w:sz w:val="20"/>
          <w:szCs w:val="20"/>
        </w:rPr>
        <w:t>сервис</w:t>
      </w:r>
      <w:r w:rsidR="00754B27">
        <w:rPr>
          <w:rFonts w:ascii="Arial" w:hAnsi="Arial" w:cs="Arial"/>
          <w:sz w:val="20"/>
          <w:szCs w:val="20"/>
        </w:rPr>
        <w:t xml:space="preserve"> и пр.)</w:t>
      </w:r>
      <w:r w:rsidR="00641D0B">
        <w:rPr>
          <w:rFonts w:ascii="Arial" w:hAnsi="Arial" w:cs="Arial"/>
          <w:sz w:val="20"/>
          <w:szCs w:val="20"/>
        </w:rPr>
        <w:t>.</w:t>
      </w:r>
    </w:p>
    <w:p w14:paraId="3F3A9D9B" w14:textId="61224235" w:rsidR="00262ADF" w:rsidRPr="002330BB" w:rsidRDefault="00575877" w:rsidP="002330BB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330BB">
        <w:rPr>
          <w:rFonts w:ascii="Arial" w:hAnsi="Arial" w:cs="Arial"/>
          <w:sz w:val="20"/>
          <w:szCs w:val="20"/>
        </w:rPr>
        <w:t>Сегодняшнее положение</w:t>
      </w:r>
      <w:r w:rsidR="007D38B9" w:rsidRPr="002330BB">
        <w:rPr>
          <w:rFonts w:ascii="Arial" w:hAnsi="Arial" w:cs="Arial"/>
          <w:sz w:val="20"/>
          <w:szCs w:val="20"/>
        </w:rPr>
        <w:t xml:space="preserve"> </w:t>
      </w:r>
      <w:r w:rsidR="00225DF9" w:rsidRPr="002330BB">
        <w:rPr>
          <w:rFonts w:ascii="Arial" w:hAnsi="Arial" w:cs="Arial"/>
          <w:sz w:val="20"/>
          <w:szCs w:val="20"/>
        </w:rPr>
        <w:t xml:space="preserve">и тенденции </w:t>
      </w:r>
      <w:r w:rsidR="007D38B9" w:rsidRPr="002330BB">
        <w:rPr>
          <w:rFonts w:ascii="Arial" w:hAnsi="Arial" w:cs="Arial"/>
          <w:sz w:val="20"/>
          <w:szCs w:val="20"/>
        </w:rPr>
        <w:t xml:space="preserve">в экономике </w:t>
      </w:r>
      <w:r w:rsidR="00225DF9" w:rsidRPr="002330BB">
        <w:rPr>
          <w:rFonts w:ascii="Arial" w:hAnsi="Arial" w:cs="Arial"/>
          <w:sz w:val="20"/>
          <w:szCs w:val="20"/>
        </w:rPr>
        <w:t>говор</w:t>
      </w:r>
      <w:r w:rsidR="00A8770E" w:rsidRPr="002330BB">
        <w:rPr>
          <w:rFonts w:ascii="Arial" w:hAnsi="Arial" w:cs="Arial"/>
          <w:sz w:val="20"/>
          <w:szCs w:val="20"/>
        </w:rPr>
        <w:t>я</w:t>
      </w:r>
      <w:r w:rsidR="00225DF9" w:rsidRPr="002330BB">
        <w:rPr>
          <w:rFonts w:ascii="Arial" w:hAnsi="Arial" w:cs="Arial"/>
          <w:sz w:val="20"/>
          <w:szCs w:val="20"/>
        </w:rPr>
        <w:t xml:space="preserve">т о необходимости </w:t>
      </w:r>
      <w:r w:rsidR="00A8770E" w:rsidRPr="002330BB">
        <w:rPr>
          <w:rFonts w:ascii="Arial" w:hAnsi="Arial" w:cs="Arial"/>
          <w:sz w:val="20"/>
          <w:szCs w:val="20"/>
        </w:rPr>
        <w:t xml:space="preserve">сохранения накопленных </w:t>
      </w:r>
      <w:r w:rsidR="00BE1457" w:rsidRPr="002330BB">
        <w:rPr>
          <w:rFonts w:ascii="Arial" w:hAnsi="Arial" w:cs="Arial"/>
          <w:sz w:val="20"/>
          <w:szCs w:val="20"/>
        </w:rPr>
        <w:t xml:space="preserve">денежных </w:t>
      </w:r>
      <w:r w:rsidR="00A8770E" w:rsidRPr="002330BB">
        <w:rPr>
          <w:rFonts w:ascii="Arial" w:hAnsi="Arial" w:cs="Arial"/>
          <w:sz w:val="20"/>
          <w:szCs w:val="20"/>
        </w:rPr>
        <w:t>средств, защиты их от обесценивания.</w:t>
      </w:r>
      <w:r w:rsidR="009F6ED7" w:rsidRPr="002330BB">
        <w:rPr>
          <w:rFonts w:ascii="Arial" w:hAnsi="Arial" w:cs="Arial"/>
          <w:sz w:val="20"/>
          <w:szCs w:val="20"/>
        </w:rPr>
        <w:t xml:space="preserve"> </w:t>
      </w:r>
      <w:r w:rsidR="00CB1269">
        <w:rPr>
          <w:rFonts w:ascii="Arial" w:hAnsi="Arial" w:cs="Arial"/>
          <w:sz w:val="20"/>
          <w:szCs w:val="20"/>
        </w:rPr>
        <w:t xml:space="preserve">Сохранение </w:t>
      </w:r>
      <w:r w:rsidR="002A4911">
        <w:rPr>
          <w:rFonts w:ascii="Arial" w:hAnsi="Arial" w:cs="Arial"/>
          <w:sz w:val="20"/>
          <w:szCs w:val="20"/>
        </w:rPr>
        <w:t xml:space="preserve">накоплений </w:t>
      </w:r>
      <w:r w:rsidR="00CB1269">
        <w:rPr>
          <w:rFonts w:ascii="Arial" w:hAnsi="Arial" w:cs="Arial"/>
          <w:sz w:val="20"/>
          <w:szCs w:val="20"/>
        </w:rPr>
        <w:t>в иностранных валютах несет свои риски</w:t>
      </w:r>
      <w:r w:rsidR="00FC63AE">
        <w:rPr>
          <w:rFonts w:ascii="Arial" w:hAnsi="Arial" w:cs="Arial"/>
          <w:sz w:val="20"/>
          <w:szCs w:val="20"/>
        </w:rPr>
        <w:t>:</w:t>
      </w:r>
      <w:r w:rsidR="00CB1269">
        <w:rPr>
          <w:rFonts w:ascii="Arial" w:hAnsi="Arial" w:cs="Arial"/>
          <w:sz w:val="20"/>
          <w:szCs w:val="20"/>
        </w:rPr>
        <w:t xml:space="preserve"> </w:t>
      </w:r>
      <w:r w:rsidR="00FC63AE">
        <w:rPr>
          <w:rFonts w:ascii="Arial" w:hAnsi="Arial" w:cs="Arial"/>
          <w:sz w:val="20"/>
          <w:szCs w:val="20"/>
        </w:rPr>
        <w:t>в</w:t>
      </w:r>
      <w:r w:rsidR="00385922">
        <w:rPr>
          <w:rFonts w:ascii="Arial" w:hAnsi="Arial" w:cs="Arial"/>
          <w:sz w:val="20"/>
          <w:szCs w:val="20"/>
        </w:rPr>
        <w:t xml:space="preserve">алюты </w:t>
      </w:r>
      <w:r w:rsidR="002B18D9">
        <w:rPr>
          <w:rFonts w:ascii="Arial" w:hAnsi="Arial" w:cs="Arial"/>
          <w:sz w:val="20"/>
          <w:szCs w:val="20"/>
        </w:rPr>
        <w:t>западных стран</w:t>
      </w:r>
      <w:r w:rsidR="00AB3A0C" w:rsidRPr="002330BB">
        <w:rPr>
          <w:rFonts w:ascii="Arial" w:hAnsi="Arial" w:cs="Arial"/>
          <w:sz w:val="20"/>
          <w:szCs w:val="20"/>
        </w:rPr>
        <w:t xml:space="preserve"> </w:t>
      </w:r>
      <w:r w:rsidR="00124F4E" w:rsidRPr="002330BB">
        <w:rPr>
          <w:rFonts w:ascii="Arial" w:hAnsi="Arial" w:cs="Arial"/>
          <w:sz w:val="20"/>
          <w:szCs w:val="20"/>
        </w:rPr>
        <w:t xml:space="preserve">тоже </w:t>
      </w:r>
      <w:r w:rsidR="00AB3A0C" w:rsidRPr="002330BB">
        <w:rPr>
          <w:rFonts w:ascii="Arial" w:hAnsi="Arial" w:cs="Arial"/>
          <w:sz w:val="20"/>
          <w:szCs w:val="20"/>
        </w:rPr>
        <w:t xml:space="preserve">могут быть </w:t>
      </w:r>
      <w:r w:rsidR="00124F4E" w:rsidRPr="002330BB">
        <w:rPr>
          <w:rFonts w:ascii="Arial" w:hAnsi="Arial" w:cs="Arial"/>
          <w:sz w:val="20"/>
          <w:szCs w:val="20"/>
        </w:rPr>
        <w:t>неустойчивы в си</w:t>
      </w:r>
      <w:r w:rsidR="00AB3A0C" w:rsidRPr="002330BB">
        <w:rPr>
          <w:rFonts w:ascii="Arial" w:hAnsi="Arial" w:cs="Arial"/>
          <w:sz w:val="20"/>
          <w:szCs w:val="20"/>
        </w:rPr>
        <w:t>лу высоких госдолгов</w:t>
      </w:r>
      <w:r w:rsidR="009B75C1">
        <w:rPr>
          <w:rFonts w:ascii="Arial" w:hAnsi="Arial" w:cs="Arial"/>
          <w:sz w:val="20"/>
          <w:szCs w:val="20"/>
        </w:rPr>
        <w:t>,</w:t>
      </w:r>
      <w:r w:rsidR="00AB3A0C" w:rsidRPr="002330BB">
        <w:rPr>
          <w:rFonts w:ascii="Arial" w:hAnsi="Arial" w:cs="Arial"/>
          <w:sz w:val="20"/>
          <w:szCs w:val="20"/>
        </w:rPr>
        <w:t xml:space="preserve"> ещё </w:t>
      </w:r>
      <w:r w:rsidR="007B707C">
        <w:rPr>
          <w:rFonts w:ascii="Arial" w:hAnsi="Arial" w:cs="Arial"/>
          <w:sz w:val="20"/>
          <w:szCs w:val="20"/>
        </w:rPr>
        <w:t>худших</w:t>
      </w:r>
      <w:r w:rsidR="00AB3A0C" w:rsidRPr="002330BB">
        <w:rPr>
          <w:rFonts w:ascii="Arial" w:hAnsi="Arial" w:cs="Arial"/>
          <w:sz w:val="20"/>
          <w:szCs w:val="20"/>
        </w:rPr>
        <w:t xml:space="preserve"> </w:t>
      </w:r>
      <w:r w:rsidR="00D932B8" w:rsidRPr="002330BB">
        <w:rPr>
          <w:rFonts w:ascii="Arial" w:hAnsi="Arial" w:cs="Arial"/>
          <w:sz w:val="20"/>
          <w:szCs w:val="20"/>
        </w:rPr>
        <w:t>последствий</w:t>
      </w:r>
      <w:r w:rsidR="00AB3A0C" w:rsidRPr="002330BB">
        <w:rPr>
          <w:rFonts w:ascii="Arial" w:hAnsi="Arial" w:cs="Arial"/>
          <w:sz w:val="20"/>
          <w:szCs w:val="20"/>
        </w:rPr>
        <w:t xml:space="preserve"> </w:t>
      </w:r>
      <w:r w:rsidR="00C625F2" w:rsidRPr="002330BB">
        <w:rPr>
          <w:rFonts w:ascii="Arial" w:hAnsi="Arial" w:cs="Arial"/>
          <w:sz w:val="20"/>
          <w:szCs w:val="20"/>
        </w:rPr>
        <w:t>эпидеми</w:t>
      </w:r>
      <w:r w:rsidR="00D932B8" w:rsidRPr="002330BB">
        <w:rPr>
          <w:rFonts w:ascii="Arial" w:hAnsi="Arial" w:cs="Arial"/>
          <w:sz w:val="20"/>
          <w:szCs w:val="20"/>
        </w:rPr>
        <w:t>и</w:t>
      </w:r>
      <w:r w:rsidR="00C625F2" w:rsidRPr="002330BB">
        <w:rPr>
          <w:rFonts w:ascii="Arial" w:hAnsi="Arial" w:cs="Arial"/>
          <w:sz w:val="20"/>
          <w:szCs w:val="20"/>
        </w:rPr>
        <w:t xml:space="preserve"> </w:t>
      </w:r>
      <w:r w:rsidR="00AB3A0C" w:rsidRPr="002330BB">
        <w:rPr>
          <w:rFonts w:ascii="Arial" w:hAnsi="Arial" w:cs="Arial"/>
          <w:sz w:val="20"/>
          <w:szCs w:val="20"/>
        </w:rPr>
        <w:t>коронавирус</w:t>
      </w:r>
      <w:r w:rsidR="00C625F2" w:rsidRPr="002330BB">
        <w:rPr>
          <w:rFonts w:ascii="Arial" w:hAnsi="Arial" w:cs="Arial"/>
          <w:sz w:val="20"/>
          <w:szCs w:val="20"/>
        </w:rPr>
        <w:t>а</w:t>
      </w:r>
      <w:r w:rsidR="009B75C1">
        <w:rPr>
          <w:rFonts w:ascii="Arial" w:hAnsi="Arial" w:cs="Arial"/>
          <w:sz w:val="20"/>
          <w:szCs w:val="20"/>
        </w:rPr>
        <w:t xml:space="preserve">, </w:t>
      </w:r>
      <w:r w:rsidR="001E420C">
        <w:rPr>
          <w:rFonts w:ascii="Arial" w:hAnsi="Arial" w:cs="Arial"/>
          <w:sz w:val="20"/>
          <w:szCs w:val="20"/>
        </w:rPr>
        <w:t xml:space="preserve">либо ограничены в силу роста международных противоречий и высокой вероятности </w:t>
      </w:r>
      <w:r w:rsidR="00847C82">
        <w:rPr>
          <w:rFonts w:ascii="Arial" w:hAnsi="Arial" w:cs="Arial"/>
          <w:sz w:val="20"/>
          <w:szCs w:val="20"/>
        </w:rPr>
        <w:t xml:space="preserve">внутренних, </w:t>
      </w:r>
      <w:r w:rsidR="001E420C">
        <w:rPr>
          <w:rFonts w:ascii="Arial" w:hAnsi="Arial" w:cs="Arial"/>
          <w:sz w:val="20"/>
          <w:szCs w:val="20"/>
        </w:rPr>
        <w:t>локальных</w:t>
      </w:r>
      <w:r w:rsidR="00FC63AE">
        <w:rPr>
          <w:rFonts w:ascii="Arial" w:hAnsi="Arial" w:cs="Arial"/>
          <w:sz w:val="20"/>
          <w:szCs w:val="20"/>
        </w:rPr>
        <w:t>, а также</w:t>
      </w:r>
      <w:r w:rsidR="001E420C">
        <w:rPr>
          <w:rFonts w:ascii="Arial" w:hAnsi="Arial" w:cs="Arial"/>
          <w:sz w:val="20"/>
          <w:szCs w:val="20"/>
        </w:rPr>
        <w:t xml:space="preserve"> глобальных конфликто</w:t>
      </w:r>
      <w:r w:rsidR="00E34A5D">
        <w:rPr>
          <w:rFonts w:ascii="Arial" w:hAnsi="Arial" w:cs="Arial"/>
          <w:sz w:val="20"/>
          <w:szCs w:val="20"/>
        </w:rPr>
        <w:t>в.</w:t>
      </w:r>
    </w:p>
    <w:p w14:paraId="7FDB9928" w14:textId="27FEB0FF" w:rsidR="002A4911" w:rsidRDefault="00847C82" w:rsidP="002330BB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</w:t>
      </w:r>
      <w:r w:rsidR="0070586D">
        <w:rPr>
          <w:rFonts w:ascii="Arial" w:hAnsi="Arial" w:cs="Arial"/>
          <w:sz w:val="20"/>
          <w:szCs w:val="20"/>
        </w:rPr>
        <w:t>худшени</w:t>
      </w:r>
      <w:r>
        <w:rPr>
          <w:rFonts w:ascii="Arial" w:hAnsi="Arial" w:cs="Arial"/>
          <w:sz w:val="20"/>
          <w:szCs w:val="20"/>
        </w:rPr>
        <w:t>е</w:t>
      </w:r>
      <w:r w:rsidR="0070586D">
        <w:rPr>
          <w:rFonts w:ascii="Arial" w:hAnsi="Arial" w:cs="Arial"/>
          <w:sz w:val="20"/>
          <w:szCs w:val="20"/>
        </w:rPr>
        <w:t xml:space="preserve"> состояния </w:t>
      </w:r>
      <w:r w:rsidR="00836763" w:rsidRPr="002330BB">
        <w:rPr>
          <w:rFonts w:ascii="Arial" w:hAnsi="Arial" w:cs="Arial"/>
          <w:sz w:val="20"/>
          <w:szCs w:val="20"/>
        </w:rPr>
        <w:t>экономики</w:t>
      </w:r>
      <w:r w:rsidR="006E0D2D">
        <w:rPr>
          <w:rFonts w:ascii="Arial" w:hAnsi="Arial" w:cs="Arial"/>
          <w:sz w:val="20"/>
          <w:szCs w:val="20"/>
        </w:rPr>
        <w:t xml:space="preserve"> </w:t>
      </w:r>
      <w:r w:rsidR="00E81DFC">
        <w:rPr>
          <w:rFonts w:ascii="Arial" w:hAnsi="Arial" w:cs="Arial"/>
          <w:sz w:val="20"/>
          <w:szCs w:val="20"/>
        </w:rPr>
        <w:t xml:space="preserve">и падение доходов </w:t>
      </w:r>
      <w:r w:rsidR="0070144F">
        <w:rPr>
          <w:rFonts w:ascii="Arial" w:hAnsi="Arial" w:cs="Arial"/>
          <w:sz w:val="20"/>
          <w:szCs w:val="20"/>
        </w:rPr>
        <w:t>повлекло</w:t>
      </w:r>
      <w:r>
        <w:rPr>
          <w:rFonts w:ascii="Arial" w:hAnsi="Arial" w:cs="Arial"/>
          <w:sz w:val="20"/>
          <w:szCs w:val="20"/>
        </w:rPr>
        <w:t xml:space="preserve"> </w:t>
      </w:r>
      <w:r w:rsidR="0070144F">
        <w:rPr>
          <w:rFonts w:ascii="Arial" w:hAnsi="Arial" w:cs="Arial"/>
          <w:sz w:val="20"/>
          <w:szCs w:val="20"/>
        </w:rPr>
        <w:t xml:space="preserve">коррекцию цен и </w:t>
      </w:r>
      <w:r w:rsidR="00E362C5">
        <w:rPr>
          <w:rFonts w:ascii="Arial" w:hAnsi="Arial" w:cs="Arial"/>
          <w:sz w:val="20"/>
          <w:szCs w:val="20"/>
        </w:rPr>
        <w:t>снижение</w:t>
      </w:r>
      <w:r>
        <w:rPr>
          <w:rFonts w:ascii="Arial" w:hAnsi="Arial" w:cs="Arial"/>
          <w:sz w:val="20"/>
          <w:szCs w:val="20"/>
        </w:rPr>
        <w:t xml:space="preserve"> </w:t>
      </w:r>
      <w:r w:rsidR="00575449" w:rsidRPr="002330BB">
        <w:rPr>
          <w:rFonts w:ascii="Arial" w:hAnsi="Arial" w:cs="Arial"/>
          <w:sz w:val="20"/>
          <w:szCs w:val="20"/>
        </w:rPr>
        <w:t>спрос</w:t>
      </w:r>
      <w:r>
        <w:rPr>
          <w:rFonts w:ascii="Arial" w:hAnsi="Arial" w:cs="Arial"/>
          <w:sz w:val="20"/>
          <w:szCs w:val="20"/>
        </w:rPr>
        <w:t>а</w:t>
      </w:r>
      <w:r w:rsidR="00575449" w:rsidRPr="002330BB">
        <w:rPr>
          <w:rFonts w:ascii="Arial" w:hAnsi="Arial" w:cs="Arial"/>
          <w:sz w:val="20"/>
          <w:szCs w:val="20"/>
        </w:rPr>
        <w:t xml:space="preserve"> на недвижимость</w:t>
      </w:r>
      <w:r w:rsidR="00154546">
        <w:rPr>
          <w:rFonts w:ascii="Arial" w:hAnsi="Arial" w:cs="Arial"/>
          <w:sz w:val="20"/>
          <w:szCs w:val="20"/>
        </w:rPr>
        <w:t>.</w:t>
      </w:r>
      <w:r w:rsidR="006727D1" w:rsidRPr="002330BB">
        <w:rPr>
          <w:rFonts w:ascii="Arial" w:hAnsi="Arial" w:cs="Arial"/>
          <w:sz w:val="20"/>
          <w:szCs w:val="20"/>
        </w:rPr>
        <w:t xml:space="preserve"> </w:t>
      </w:r>
      <w:r w:rsidR="00154546">
        <w:rPr>
          <w:rFonts w:ascii="Arial" w:hAnsi="Arial" w:cs="Arial"/>
          <w:sz w:val="20"/>
          <w:szCs w:val="20"/>
        </w:rPr>
        <w:t>П</w:t>
      </w:r>
      <w:r w:rsidR="003E5DBF">
        <w:rPr>
          <w:rFonts w:ascii="Arial" w:hAnsi="Arial" w:cs="Arial"/>
          <w:sz w:val="20"/>
          <w:szCs w:val="20"/>
        </w:rPr>
        <w:t xml:space="preserve">оэтому </w:t>
      </w:r>
      <w:r w:rsidR="00154546">
        <w:rPr>
          <w:rFonts w:ascii="Arial" w:hAnsi="Arial" w:cs="Arial"/>
          <w:sz w:val="20"/>
          <w:szCs w:val="20"/>
        </w:rPr>
        <w:t>приняты меры господдержки</w:t>
      </w:r>
      <w:r w:rsidR="00767A99">
        <w:rPr>
          <w:rFonts w:ascii="Arial" w:hAnsi="Arial" w:cs="Arial"/>
          <w:sz w:val="20"/>
          <w:szCs w:val="20"/>
        </w:rPr>
        <w:t xml:space="preserve"> (субсидирование ипотечных ставок, </w:t>
      </w:r>
      <w:r w:rsidR="001C2FC7">
        <w:rPr>
          <w:rFonts w:ascii="Arial" w:hAnsi="Arial" w:cs="Arial"/>
          <w:sz w:val="20"/>
          <w:szCs w:val="20"/>
        </w:rPr>
        <w:t>частичное погашение долга для отдельных категорий</w:t>
      </w:r>
      <w:r w:rsidR="00A278CF">
        <w:rPr>
          <w:rFonts w:ascii="Arial" w:hAnsi="Arial" w:cs="Arial"/>
          <w:sz w:val="20"/>
          <w:szCs w:val="20"/>
        </w:rPr>
        <w:t xml:space="preserve"> граждан</w:t>
      </w:r>
      <w:r w:rsidR="001C2FC7">
        <w:rPr>
          <w:rFonts w:ascii="Arial" w:hAnsi="Arial" w:cs="Arial"/>
          <w:sz w:val="20"/>
          <w:szCs w:val="20"/>
        </w:rPr>
        <w:t xml:space="preserve">, помощь молодым семьям, маткапитал и др.). Это позволяет поддержать </w:t>
      </w:r>
      <w:r w:rsidR="00A278CF">
        <w:rPr>
          <w:rFonts w:ascii="Arial" w:hAnsi="Arial" w:cs="Arial"/>
          <w:sz w:val="20"/>
          <w:szCs w:val="20"/>
        </w:rPr>
        <w:t xml:space="preserve">нуждающееся в жилье население, </w:t>
      </w:r>
      <w:r w:rsidR="00D04617">
        <w:rPr>
          <w:rFonts w:ascii="Arial" w:hAnsi="Arial" w:cs="Arial"/>
          <w:sz w:val="20"/>
          <w:szCs w:val="20"/>
        </w:rPr>
        <w:t xml:space="preserve">сохранить стабильность на рынке недвижимости, </w:t>
      </w:r>
      <w:r w:rsidR="00A278CF">
        <w:rPr>
          <w:rFonts w:ascii="Arial" w:hAnsi="Arial" w:cs="Arial"/>
          <w:sz w:val="20"/>
          <w:szCs w:val="20"/>
        </w:rPr>
        <w:t xml:space="preserve">а также спасти от </w:t>
      </w:r>
      <w:r w:rsidR="00224994">
        <w:rPr>
          <w:rFonts w:ascii="Arial" w:hAnsi="Arial" w:cs="Arial"/>
          <w:sz w:val="20"/>
          <w:szCs w:val="20"/>
        </w:rPr>
        <w:t xml:space="preserve">массового </w:t>
      </w:r>
      <w:r w:rsidR="00A278CF">
        <w:rPr>
          <w:rFonts w:ascii="Arial" w:hAnsi="Arial" w:cs="Arial"/>
          <w:sz w:val="20"/>
          <w:szCs w:val="20"/>
        </w:rPr>
        <w:t xml:space="preserve">банкротства строительные </w:t>
      </w:r>
      <w:r w:rsidR="00E362C5">
        <w:rPr>
          <w:rFonts w:ascii="Arial" w:hAnsi="Arial" w:cs="Arial"/>
          <w:sz w:val="20"/>
          <w:szCs w:val="20"/>
        </w:rPr>
        <w:t xml:space="preserve">и связанные с ними </w:t>
      </w:r>
      <w:r w:rsidR="00A278CF">
        <w:rPr>
          <w:rFonts w:ascii="Arial" w:hAnsi="Arial" w:cs="Arial"/>
          <w:sz w:val="20"/>
          <w:szCs w:val="20"/>
        </w:rPr>
        <w:t xml:space="preserve">компании. </w:t>
      </w:r>
    </w:p>
    <w:p w14:paraId="2496D75B" w14:textId="406F6E9E" w:rsidR="00274667" w:rsidRPr="0026226C" w:rsidRDefault="00FF7E6A" w:rsidP="0026226C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6226C">
        <w:rPr>
          <w:rFonts w:ascii="Arial" w:hAnsi="Arial" w:cs="Arial"/>
          <w:sz w:val="20"/>
          <w:szCs w:val="20"/>
        </w:rPr>
        <w:lastRenderedPageBreak/>
        <w:t xml:space="preserve">Огромные </w:t>
      </w:r>
      <w:r w:rsidR="000800C9" w:rsidRPr="0026226C">
        <w:rPr>
          <w:rFonts w:ascii="Arial" w:hAnsi="Arial" w:cs="Arial"/>
          <w:sz w:val="20"/>
          <w:szCs w:val="20"/>
        </w:rPr>
        <w:t>ресурсные</w:t>
      </w:r>
      <w:r w:rsidRPr="0026226C">
        <w:rPr>
          <w:rFonts w:ascii="Arial" w:hAnsi="Arial" w:cs="Arial"/>
          <w:sz w:val="20"/>
          <w:szCs w:val="20"/>
        </w:rPr>
        <w:t xml:space="preserve"> возможности страны и крепкое </w:t>
      </w:r>
      <w:r w:rsidR="000800C9" w:rsidRPr="0026226C">
        <w:rPr>
          <w:rFonts w:ascii="Arial" w:hAnsi="Arial" w:cs="Arial"/>
          <w:sz w:val="20"/>
          <w:szCs w:val="20"/>
        </w:rPr>
        <w:t xml:space="preserve">государство, </w:t>
      </w:r>
      <w:r w:rsidR="00281193">
        <w:rPr>
          <w:rFonts w:ascii="Arial" w:hAnsi="Arial" w:cs="Arial"/>
          <w:sz w:val="20"/>
          <w:szCs w:val="20"/>
        </w:rPr>
        <w:t>гарантирующее</w:t>
      </w:r>
      <w:r w:rsidR="000800C9" w:rsidRPr="0026226C">
        <w:rPr>
          <w:rFonts w:ascii="Arial" w:hAnsi="Arial" w:cs="Arial"/>
          <w:sz w:val="20"/>
          <w:szCs w:val="20"/>
        </w:rPr>
        <w:t xml:space="preserve"> защиту собственности</w:t>
      </w:r>
      <w:r w:rsidR="007C58CB">
        <w:rPr>
          <w:rFonts w:ascii="Arial" w:hAnsi="Arial" w:cs="Arial"/>
          <w:sz w:val="20"/>
          <w:szCs w:val="20"/>
        </w:rPr>
        <w:t xml:space="preserve">, </w:t>
      </w:r>
      <w:r w:rsidR="00E362C5">
        <w:rPr>
          <w:rFonts w:ascii="Arial" w:hAnsi="Arial" w:cs="Arial"/>
          <w:sz w:val="20"/>
          <w:szCs w:val="20"/>
        </w:rPr>
        <w:t xml:space="preserve">национальную </w:t>
      </w:r>
      <w:r w:rsidR="000800C9" w:rsidRPr="0026226C">
        <w:rPr>
          <w:rFonts w:ascii="Arial" w:hAnsi="Arial" w:cs="Arial"/>
          <w:sz w:val="20"/>
          <w:szCs w:val="20"/>
        </w:rPr>
        <w:t>безопасность</w:t>
      </w:r>
      <w:r w:rsidR="00D40940">
        <w:rPr>
          <w:rFonts w:ascii="Arial" w:hAnsi="Arial" w:cs="Arial"/>
          <w:sz w:val="20"/>
          <w:szCs w:val="20"/>
        </w:rPr>
        <w:t>, стабильность</w:t>
      </w:r>
      <w:r w:rsidR="000800C9" w:rsidRPr="0026226C">
        <w:rPr>
          <w:rFonts w:ascii="Arial" w:hAnsi="Arial" w:cs="Arial"/>
          <w:sz w:val="20"/>
          <w:szCs w:val="20"/>
        </w:rPr>
        <w:t xml:space="preserve"> </w:t>
      </w:r>
      <w:r w:rsidR="007C58CB">
        <w:rPr>
          <w:rFonts w:ascii="Arial" w:hAnsi="Arial" w:cs="Arial"/>
          <w:sz w:val="20"/>
          <w:szCs w:val="20"/>
        </w:rPr>
        <w:t xml:space="preserve">и </w:t>
      </w:r>
      <w:r w:rsidR="00281193">
        <w:rPr>
          <w:rFonts w:ascii="Arial" w:hAnsi="Arial" w:cs="Arial"/>
          <w:sz w:val="20"/>
          <w:szCs w:val="20"/>
        </w:rPr>
        <w:t>умеренные</w:t>
      </w:r>
      <w:r w:rsidR="007C58CB">
        <w:rPr>
          <w:rFonts w:ascii="Arial" w:hAnsi="Arial" w:cs="Arial"/>
          <w:sz w:val="20"/>
          <w:szCs w:val="20"/>
        </w:rPr>
        <w:t xml:space="preserve"> налоги на бизнес, </w:t>
      </w:r>
      <w:r w:rsidR="0026226C" w:rsidRPr="0026226C">
        <w:rPr>
          <w:rFonts w:ascii="Arial" w:hAnsi="Arial" w:cs="Arial"/>
          <w:sz w:val="20"/>
          <w:szCs w:val="20"/>
        </w:rPr>
        <w:t xml:space="preserve">неизбежно </w:t>
      </w:r>
      <w:r w:rsidR="00560214">
        <w:rPr>
          <w:rFonts w:ascii="Arial" w:hAnsi="Arial" w:cs="Arial"/>
          <w:sz w:val="20"/>
          <w:szCs w:val="20"/>
        </w:rPr>
        <w:t>приведут к восстановлению экономики</w:t>
      </w:r>
      <w:r w:rsidR="00560214" w:rsidRPr="0026226C">
        <w:rPr>
          <w:rFonts w:ascii="Arial" w:hAnsi="Arial" w:cs="Arial"/>
          <w:sz w:val="20"/>
          <w:szCs w:val="20"/>
        </w:rPr>
        <w:t xml:space="preserve"> </w:t>
      </w:r>
      <w:r w:rsidR="00560214">
        <w:rPr>
          <w:rFonts w:ascii="Arial" w:hAnsi="Arial" w:cs="Arial"/>
          <w:sz w:val="20"/>
          <w:szCs w:val="20"/>
        </w:rPr>
        <w:t xml:space="preserve">и </w:t>
      </w:r>
      <w:r w:rsidR="000800C9" w:rsidRPr="0026226C">
        <w:rPr>
          <w:rFonts w:ascii="Arial" w:hAnsi="Arial" w:cs="Arial"/>
          <w:sz w:val="20"/>
          <w:szCs w:val="20"/>
        </w:rPr>
        <w:t xml:space="preserve">привлекут </w:t>
      </w:r>
      <w:r w:rsidR="00666E3F" w:rsidRPr="0026226C">
        <w:rPr>
          <w:rFonts w:ascii="Arial" w:hAnsi="Arial" w:cs="Arial"/>
          <w:sz w:val="20"/>
          <w:szCs w:val="20"/>
        </w:rPr>
        <w:t>новые инвестиции</w:t>
      </w:r>
      <w:r w:rsidR="00D40940">
        <w:rPr>
          <w:rFonts w:ascii="Arial" w:hAnsi="Arial" w:cs="Arial"/>
          <w:sz w:val="20"/>
          <w:szCs w:val="20"/>
        </w:rPr>
        <w:t>.</w:t>
      </w:r>
      <w:r w:rsidR="0026226C" w:rsidRPr="0026226C">
        <w:rPr>
          <w:rFonts w:ascii="Arial" w:hAnsi="Arial" w:cs="Arial"/>
          <w:sz w:val="20"/>
          <w:szCs w:val="20"/>
        </w:rPr>
        <w:t xml:space="preserve"> </w:t>
      </w:r>
      <w:r w:rsidR="005F50DE">
        <w:rPr>
          <w:rFonts w:ascii="Arial" w:hAnsi="Arial" w:cs="Arial"/>
          <w:sz w:val="20"/>
          <w:szCs w:val="20"/>
        </w:rPr>
        <w:t>Экономический рост повлечёт за собой рост доходов</w:t>
      </w:r>
      <w:r w:rsidR="0070235C">
        <w:rPr>
          <w:rFonts w:ascii="Arial" w:hAnsi="Arial" w:cs="Arial"/>
          <w:sz w:val="20"/>
          <w:szCs w:val="20"/>
        </w:rPr>
        <w:t>,</w:t>
      </w:r>
      <w:r w:rsidR="005F50DE">
        <w:rPr>
          <w:rFonts w:ascii="Arial" w:hAnsi="Arial" w:cs="Arial"/>
          <w:sz w:val="20"/>
          <w:szCs w:val="20"/>
        </w:rPr>
        <w:t xml:space="preserve"> </w:t>
      </w:r>
      <w:r w:rsidR="0070235C">
        <w:rPr>
          <w:rFonts w:ascii="Arial" w:hAnsi="Arial" w:cs="Arial"/>
          <w:sz w:val="20"/>
          <w:szCs w:val="20"/>
        </w:rPr>
        <w:t>ч</w:t>
      </w:r>
      <w:r w:rsidR="005F50DE">
        <w:rPr>
          <w:rFonts w:ascii="Arial" w:hAnsi="Arial" w:cs="Arial"/>
          <w:sz w:val="20"/>
          <w:szCs w:val="20"/>
        </w:rPr>
        <w:t>то обусловит рост рынка</w:t>
      </w:r>
      <w:r w:rsidR="0000516B" w:rsidRPr="0026226C">
        <w:rPr>
          <w:rFonts w:ascii="Arial" w:hAnsi="Arial" w:cs="Arial"/>
          <w:sz w:val="20"/>
          <w:szCs w:val="20"/>
        </w:rPr>
        <w:t xml:space="preserve"> недвижимости</w:t>
      </w:r>
      <w:r w:rsidR="00F06DE8" w:rsidRPr="0026226C">
        <w:rPr>
          <w:rFonts w:ascii="Arial" w:hAnsi="Arial" w:cs="Arial"/>
          <w:sz w:val="20"/>
          <w:szCs w:val="20"/>
        </w:rPr>
        <w:t xml:space="preserve"> до нового уровня.</w:t>
      </w:r>
    </w:p>
    <w:p w14:paraId="240B136A" w14:textId="5B0D1A48" w:rsidR="002B18D9" w:rsidRPr="002330BB" w:rsidRDefault="002B18D9" w:rsidP="002B18D9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330BB">
        <w:rPr>
          <w:rFonts w:ascii="Arial" w:hAnsi="Arial" w:cs="Arial"/>
          <w:sz w:val="20"/>
          <w:szCs w:val="20"/>
        </w:rPr>
        <w:t xml:space="preserve">Следовательно, по возможности сегодня, когда рынок насыщен предложениями, </w:t>
      </w:r>
      <w:r w:rsidR="00FE6095">
        <w:rPr>
          <w:rFonts w:ascii="Arial" w:hAnsi="Arial" w:cs="Arial"/>
          <w:sz w:val="20"/>
          <w:szCs w:val="20"/>
        </w:rPr>
        <w:t xml:space="preserve">а цены </w:t>
      </w:r>
      <w:r w:rsidR="000917B8">
        <w:rPr>
          <w:rFonts w:ascii="Arial" w:hAnsi="Arial" w:cs="Arial"/>
          <w:sz w:val="20"/>
          <w:szCs w:val="20"/>
        </w:rPr>
        <w:t>на недвижимость минимально возможные</w:t>
      </w:r>
      <w:r w:rsidR="00FE6095">
        <w:rPr>
          <w:rFonts w:ascii="Arial" w:hAnsi="Arial" w:cs="Arial"/>
          <w:sz w:val="20"/>
          <w:szCs w:val="20"/>
        </w:rPr>
        <w:t xml:space="preserve">, </w:t>
      </w:r>
      <w:r w:rsidRPr="002330BB">
        <w:rPr>
          <w:rFonts w:ascii="Arial" w:hAnsi="Arial" w:cs="Arial"/>
          <w:sz w:val="20"/>
          <w:szCs w:val="20"/>
        </w:rPr>
        <w:t xml:space="preserve">нужно покупать </w:t>
      </w:r>
      <w:r w:rsidRPr="002330BB">
        <w:rPr>
          <w:rFonts w:ascii="Arial" w:hAnsi="Arial" w:cs="Arial"/>
          <w:sz w:val="20"/>
          <w:szCs w:val="20"/>
          <w:u w:val="single"/>
        </w:rPr>
        <w:t>необходимые</w:t>
      </w:r>
      <w:r w:rsidRPr="002330BB">
        <w:rPr>
          <w:rFonts w:ascii="Arial" w:hAnsi="Arial" w:cs="Arial"/>
          <w:sz w:val="20"/>
          <w:szCs w:val="20"/>
        </w:rPr>
        <w:t xml:space="preserve"> жилые и нежилые объекты с целью улучшения жилищных условий, сохранения накоплений, укрепления </w:t>
      </w:r>
      <w:r w:rsidR="007A15AA">
        <w:rPr>
          <w:rFonts w:ascii="Arial" w:hAnsi="Arial" w:cs="Arial"/>
          <w:sz w:val="20"/>
          <w:szCs w:val="20"/>
        </w:rPr>
        <w:t xml:space="preserve">перспективного </w:t>
      </w:r>
      <w:r w:rsidRPr="002330BB">
        <w:rPr>
          <w:rFonts w:ascii="Arial" w:hAnsi="Arial" w:cs="Arial"/>
          <w:sz w:val="20"/>
          <w:szCs w:val="20"/>
        </w:rPr>
        <w:t xml:space="preserve">бизнеса, подготовки к окончанию </w:t>
      </w:r>
      <w:r w:rsidR="00560214">
        <w:rPr>
          <w:rFonts w:ascii="Arial" w:hAnsi="Arial" w:cs="Arial"/>
          <w:sz w:val="20"/>
          <w:szCs w:val="20"/>
        </w:rPr>
        <w:t>кризисных врем</w:t>
      </w:r>
      <w:r w:rsidR="007F335E">
        <w:rPr>
          <w:rFonts w:ascii="Arial" w:hAnsi="Arial" w:cs="Arial"/>
          <w:sz w:val="20"/>
          <w:szCs w:val="20"/>
        </w:rPr>
        <w:t>ё</w:t>
      </w:r>
      <w:r w:rsidR="00560214">
        <w:rPr>
          <w:rFonts w:ascii="Arial" w:hAnsi="Arial" w:cs="Arial"/>
          <w:sz w:val="20"/>
          <w:szCs w:val="20"/>
        </w:rPr>
        <w:t>н</w:t>
      </w:r>
      <w:r w:rsidRPr="002330BB">
        <w:rPr>
          <w:rFonts w:ascii="Arial" w:hAnsi="Arial" w:cs="Arial"/>
          <w:sz w:val="20"/>
          <w:szCs w:val="20"/>
        </w:rPr>
        <w:t xml:space="preserve"> и к будущему росту рынков. </w:t>
      </w:r>
    </w:p>
    <w:p w14:paraId="0DE543BD" w14:textId="77777777" w:rsidR="0059362D" w:rsidRDefault="0059362D" w:rsidP="002118CB">
      <w:pPr>
        <w:spacing w:after="0" w:line="240" w:lineRule="auto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</w:p>
    <w:p w14:paraId="75877C8F" w14:textId="77777777" w:rsidR="00E205E9" w:rsidRDefault="00E205E9" w:rsidP="002118CB">
      <w:pPr>
        <w:spacing w:after="0" w:line="240" w:lineRule="auto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</w:p>
    <w:p w14:paraId="2F64630E" w14:textId="6E7ABBE7" w:rsidR="00382782" w:rsidRPr="00CC5678" w:rsidRDefault="009A78E2" w:rsidP="002118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5678">
        <w:rPr>
          <w:rFonts w:ascii="Arial" w:hAnsi="Arial" w:cs="Arial"/>
          <w:color w:val="1A1A1A" w:themeColor="background1" w:themeShade="1A"/>
          <w:sz w:val="20"/>
          <w:szCs w:val="20"/>
        </w:rPr>
        <w:t>Источник</w:t>
      </w:r>
      <w:r w:rsidR="005B6D4C" w:rsidRPr="00CC5678">
        <w:rPr>
          <w:rFonts w:ascii="Arial" w:hAnsi="Arial" w:cs="Arial"/>
          <w:color w:val="1A1A1A" w:themeColor="background1" w:themeShade="1A"/>
          <w:sz w:val="20"/>
          <w:szCs w:val="20"/>
        </w:rPr>
        <w:t>и</w:t>
      </w:r>
      <w:r w:rsidR="00AA616B" w:rsidRPr="00CC5678">
        <w:rPr>
          <w:rFonts w:ascii="Arial" w:hAnsi="Arial" w:cs="Arial"/>
          <w:color w:val="1A1A1A" w:themeColor="background1" w:themeShade="1A"/>
          <w:sz w:val="20"/>
          <w:szCs w:val="20"/>
        </w:rPr>
        <w:t>:</w:t>
      </w:r>
      <w:r w:rsidRPr="00CC5678">
        <w:rPr>
          <w:rFonts w:ascii="Arial" w:hAnsi="Arial" w:cs="Arial"/>
          <w:color w:val="1A1A1A" w:themeColor="background1" w:themeShade="1A"/>
          <w:sz w:val="20"/>
          <w:szCs w:val="20"/>
        </w:rPr>
        <w:t xml:space="preserve"> </w:t>
      </w:r>
    </w:p>
    <w:p w14:paraId="3938EF2C" w14:textId="5952C0AB" w:rsidR="009C4278" w:rsidRPr="00CC5678" w:rsidRDefault="004F1E51" w:rsidP="00544614">
      <w:pPr>
        <w:pStyle w:val="a3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C5678">
        <w:rPr>
          <w:rFonts w:ascii="Arial" w:hAnsi="Arial" w:cs="Arial"/>
          <w:sz w:val="20"/>
          <w:szCs w:val="20"/>
        </w:rPr>
        <w:t>Социально-экономическое положение России (январь-</w:t>
      </w:r>
      <w:r w:rsidR="00281193" w:rsidRPr="00CC5678">
        <w:rPr>
          <w:rFonts w:ascii="Arial" w:hAnsi="Arial" w:cs="Arial"/>
          <w:sz w:val="20"/>
          <w:szCs w:val="20"/>
        </w:rPr>
        <w:t>август</w:t>
      </w:r>
      <w:r w:rsidRPr="00CC5678">
        <w:rPr>
          <w:rFonts w:ascii="Arial" w:hAnsi="Arial" w:cs="Arial"/>
          <w:sz w:val="20"/>
          <w:szCs w:val="20"/>
        </w:rPr>
        <w:t xml:space="preserve"> 2020 года)</w:t>
      </w:r>
      <w:r w:rsidR="00544614" w:rsidRPr="00CC5678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544614" w:rsidRPr="00CC5678">
          <w:rPr>
            <w:rStyle w:val="a4"/>
            <w:rFonts w:ascii="Arial" w:hAnsi="Arial" w:cs="Arial"/>
            <w:sz w:val="20"/>
            <w:szCs w:val="20"/>
          </w:rPr>
          <w:t>https://rosstat.gov.ru/storage/mediabank/eSPOpFTC/osn-08-2020.pdf</w:t>
        </w:r>
      </w:hyperlink>
      <w:r w:rsidR="00F93E64" w:rsidRPr="00CC5678">
        <w:rPr>
          <w:rFonts w:ascii="Arial" w:hAnsi="Arial" w:cs="Arial"/>
          <w:sz w:val="20"/>
          <w:szCs w:val="20"/>
        </w:rPr>
        <w:t>,</w:t>
      </w:r>
      <w:r w:rsidR="00544614" w:rsidRPr="00CC5678">
        <w:rPr>
          <w:rFonts w:ascii="Arial" w:hAnsi="Arial" w:cs="Arial"/>
          <w:sz w:val="20"/>
          <w:szCs w:val="20"/>
        </w:rPr>
        <w:t xml:space="preserve"> </w:t>
      </w:r>
    </w:p>
    <w:p w14:paraId="583C31B7" w14:textId="15E7C023" w:rsidR="0071771E" w:rsidRPr="00CC5678" w:rsidRDefault="00281193" w:rsidP="00C24D12">
      <w:pPr>
        <w:pStyle w:val="a3"/>
        <w:numPr>
          <w:ilvl w:val="0"/>
          <w:numId w:val="17"/>
        </w:numPr>
        <w:spacing w:after="0" w:line="240" w:lineRule="auto"/>
        <w:rPr>
          <w:rStyle w:val="a4"/>
          <w:rFonts w:ascii="Arial" w:hAnsi="Arial" w:cs="Arial"/>
          <w:color w:val="auto"/>
          <w:sz w:val="20"/>
          <w:szCs w:val="20"/>
          <w:u w:val="none"/>
        </w:rPr>
      </w:pPr>
      <w:hyperlink r:id="rId8" w:history="1">
        <w:r w:rsidRPr="00CC5678">
          <w:rPr>
            <w:rStyle w:val="a4"/>
            <w:rFonts w:ascii="Arial" w:hAnsi="Arial" w:cs="Arial"/>
            <w:sz w:val="20"/>
            <w:szCs w:val="20"/>
          </w:rPr>
          <w:t>https://cbr.ru</w:t>
        </w:r>
      </w:hyperlink>
      <w:r w:rsidRPr="00CC5678">
        <w:rPr>
          <w:rFonts w:ascii="Arial" w:hAnsi="Arial" w:cs="Arial"/>
          <w:sz w:val="20"/>
          <w:szCs w:val="20"/>
        </w:rPr>
        <w:t xml:space="preserve">, </w:t>
      </w:r>
    </w:p>
    <w:p w14:paraId="0B07F2C7" w14:textId="30FEB293" w:rsidR="002F6C1B" w:rsidRPr="00CC5678" w:rsidRDefault="00CC5678" w:rsidP="00791977">
      <w:pPr>
        <w:pStyle w:val="a3"/>
        <w:numPr>
          <w:ilvl w:val="0"/>
          <w:numId w:val="17"/>
        </w:numPr>
        <w:spacing w:line="240" w:lineRule="auto"/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hyperlink r:id="rId9" w:history="1">
        <w:r w:rsidR="002F6C1B" w:rsidRPr="00CC5678">
          <w:rPr>
            <w:rStyle w:val="a4"/>
            <w:rFonts w:ascii="Arial" w:hAnsi="Arial" w:cs="Arial"/>
            <w:sz w:val="20"/>
            <w:szCs w:val="20"/>
          </w:rPr>
          <w:t>https://ru.investing.com/com</w:t>
        </w:r>
        <w:r w:rsidR="002F6C1B" w:rsidRPr="00CC5678">
          <w:rPr>
            <w:rStyle w:val="a4"/>
            <w:rFonts w:ascii="Arial" w:hAnsi="Arial" w:cs="Arial"/>
            <w:sz w:val="20"/>
            <w:szCs w:val="20"/>
          </w:rPr>
          <w:t>m</w:t>
        </w:r>
        <w:r w:rsidR="002F6C1B" w:rsidRPr="00CC5678">
          <w:rPr>
            <w:rStyle w:val="a4"/>
            <w:rFonts w:ascii="Arial" w:hAnsi="Arial" w:cs="Arial"/>
            <w:sz w:val="20"/>
            <w:szCs w:val="20"/>
          </w:rPr>
          <w:t>odities/real-time-futures</w:t>
        </w:r>
      </w:hyperlink>
      <w:r w:rsidR="002F6C1B" w:rsidRPr="00CC5678">
        <w:rPr>
          <w:rFonts w:ascii="Arial" w:hAnsi="Arial" w:cs="Arial"/>
          <w:sz w:val="20"/>
          <w:szCs w:val="20"/>
        </w:rPr>
        <w:t>.</w:t>
      </w:r>
    </w:p>
    <w:p w14:paraId="4308C0DF" w14:textId="77777777" w:rsidR="007708B9" w:rsidRPr="00CC5678" w:rsidRDefault="007708B9" w:rsidP="002118CB">
      <w:pPr>
        <w:spacing w:after="0" w:line="240" w:lineRule="auto"/>
        <w:ind w:firstLine="284"/>
        <w:jc w:val="both"/>
        <w:rPr>
          <w:rFonts w:ascii="Arial" w:hAnsi="Arial" w:cs="Arial"/>
          <w:i/>
          <w:color w:val="1A1A1A" w:themeColor="background1" w:themeShade="1A"/>
          <w:sz w:val="20"/>
          <w:szCs w:val="20"/>
        </w:rPr>
      </w:pPr>
    </w:p>
    <w:p w14:paraId="7A048803" w14:textId="034E7C9A" w:rsidR="00CA7882" w:rsidRPr="00CC5678" w:rsidRDefault="006A1F86" w:rsidP="002118CB">
      <w:pPr>
        <w:spacing w:after="0" w:line="240" w:lineRule="auto"/>
        <w:ind w:firstLine="284"/>
        <w:jc w:val="both"/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</w:pPr>
      <w:r w:rsidRPr="00CC5678">
        <w:rPr>
          <w:rFonts w:ascii="Arial" w:hAnsi="Arial" w:cs="Arial"/>
          <w:i/>
          <w:color w:val="1A1A1A" w:themeColor="background1" w:themeShade="1A"/>
          <w:sz w:val="18"/>
          <w:szCs w:val="18"/>
        </w:rPr>
        <w:t xml:space="preserve">Анализ подготовлен специалистами </w:t>
      </w:r>
      <w:r w:rsidRPr="00CC5678">
        <w:rPr>
          <w:rFonts w:ascii="Arial" w:hAnsi="Arial" w:cs="Arial"/>
          <w:i/>
          <w:sz w:val="18"/>
          <w:szCs w:val="18"/>
        </w:rPr>
        <w:t>СтатРиелт</w:t>
      </w:r>
      <w:r w:rsidRPr="00CC5678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 и основан на последних офици</w:t>
      </w:r>
      <w:r w:rsidR="00E14242" w:rsidRPr="00CC5678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альных данных по </w:t>
      </w:r>
      <w:r w:rsidR="00C62A8A" w:rsidRPr="00CC5678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состоянию на </w:t>
      </w:r>
      <w:r w:rsidR="00053781" w:rsidRPr="00CC5678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0</w:t>
      </w:r>
      <w:r w:rsidR="007708B9" w:rsidRPr="00CC5678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2</w:t>
      </w:r>
      <w:r w:rsidRPr="00CC5678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.</w:t>
      </w:r>
      <w:r w:rsidR="007708B9" w:rsidRPr="00CC5678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10</w:t>
      </w:r>
      <w:r w:rsidR="005579FA" w:rsidRPr="00CC5678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.2020</w:t>
      </w:r>
      <w:r w:rsidR="003E4621" w:rsidRPr="00CC5678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 года.</w:t>
      </w:r>
    </w:p>
    <w:p w14:paraId="1AE2DCDE" w14:textId="77777777" w:rsidR="00CA7882" w:rsidRPr="00CC5678" w:rsidRDefault="006A1F86" w:rsidP="002118CB">
      <w:pPr>
        <w:spacing w:after="0" w:line="240" w:lineRule="auto"/>
        <w:ind w:firstLine="284"/>
        <w:jc w:val="both"/>
        <w:rPr>
          <w:rFonts w:ascii="Arial" w:hAnsi="Arial" w:cs="Arial"/>
          <w:i/>
          <w:color w:val="1A1A1A" w:themeColor="background1" w:themeShade="1A"/>
          <w:sz w:val="18"/>
          <w:szCs w:val="18"/>
        </w:rPr>
      </w:pPr>
      <w:r w:rsidRPr="00CC5678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Анализ может быть использован подписчиками как частично от имени подписчиков, так и </w:t>
      </w:r>
      <w:r w:rsidR="00326148" w:rsidRPr="00CC5678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полностью</w:t>
      </w:r>
      <w:r w:rsidRPr="00CC5678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 со ссылкой на </w:t>
      </w:r>
      <w:hyperlink r:id="rId10" w:history="1">
        <w:r w:rsidRPr="00CC5678">
          <w:rPr>
            <w:rStyle w:val="a4"/>
            <w:rFonts w:ascii="Arial" w:hAnsi="Arial" w:cs="Arial"/>
            <w:i/>
            <w:sz w:val="18"/>
            <w:szCs w:val="18"/>
          </w:rPr>
          <w:t>СтатРиелт.</w:t>
        </w:r>
      </w:hyperlink>
    </w:p>
    <w:p w14:paraId="0C3FFB35" w14:textId="77777777" w:rsidR="00FC55D9" w:rsidRPr="00CC5678" w:rsidRDefault="00CA7882" w:rsidP="002118CB">
      <w:pPr>
        <w:spacing w:after="0" w:line="240" w:lineRule="auto"/>
        <w:ind w:firstLine="284"/>
        <w:jc w:val="both"/>
        <w:rPr>
          <w:rFonts w:ascii="Arial" w:hAnsi="Arial" w:cs="Arial"/>
          <w:i/>
          <w:color w:val="1A1A1A" w:themeColor="background1" w:themeShade="1A"/>
          <w:sz w:val="18"/>
          <w:szCs w:val="18"/>
        </w:rPr>
      </w:pPr>
      <w:r w:rsidRPr="00CC5678">
        <w:rPr>
          <w:rFonts w:ascii="Arial" w:hAnsi="Arial" w:cs="Arial"/>
          <w:i/>
          <w:color w:val="1A1A1A" w:themeColor="background1" w:themeShade="1A"/>
          <w:sz w:val="18"/>
          <w:szCs w:val="18"/>
        </w:rPr>
        <w:t>Если Вы обнаружили ошибки в тексте, просим сообщи</w:t>
      </w:r>
      <w:bookmarkStart w:id="0" w:name="_GoBack"/>
      <w:bookmarkEnd w:id="0"/>
      <w:r w:rsidRPr="00CC5678">
        <w:rPr>
          <w:rFonts w:ascii="Arial" w:hAnsi="Arial" w:cs="Arial"/>
          <w:i/>
          <w:color w:val="1A1A1A" w:themeColor="background1" w:themeShade="1A"/>
          <w:sz w:val="18"/>
          <w:szCs w:val="18"/>
        </w:rPr>
        <w:t xml:space="preserve">ть на почту: </w:t>
      </w:r>
      <w:hyperlink r:id="rId11" w:history="1">
        <w:r w:rsidRPr="00CC5678">
          <w:rPr>
            <w:rStyle w:val="a4"/>
            <w:rFonts w:ascii="Arial" w:hAnsi="Arial" w:cs="Arial"/>
            <w:i/>
            <w:sz w:val="18"/>
            <w:szCs w:val="18"/>
            <w:lang w:val="en-US"/>
          </w:rPr>
          <w:t>statrielt</w:t>
        </w:r>
        <w:r w:rsidRPr="00CC5678">
          <w:rPr>
            <w:rStyle w:val="a4"/>
            <w:rFonts w:ascii="Arial" w:hAnsi="Arial" w:cs="Arial"/>
            <w:i/>
            <w:sz w:val="18"/>
            <w:szCs w:val="18"/>
          </w:rPr>
          <w:t>@</w:t>
        </w:r>
        <w:proofErr w:type="spellStart"/>
        <w:r w:rsidRPr="00CC5678">
          <w:rPr>
            <w:rStyle w:val="a4"/>
            <w:rFonts w:ascii="Arial" w:hAnsi="Arial" w:cs="Arial"/>
            <w:i/>
            <w:sz w:val="18"/>
            <w:szCs w:val="18"/>
            <w:lang w:val="en-US"/>
          </w:rPr>
          <w:t>bk</w:t>
        </w:r>
        <w:proofErr w:type="spellEnd"/>
        <w:r w:rsidRPr="00CC5678">
          <w:rPr>
            <w:rStyle w:val="a4"/>
            <w:rFonts w:ascii="Arial" w:hAnsi="Arial" w:cs="Arial"/>
            <w:i/>
            <w:sz w:val="18"/>
            <w:szCs w:val="18"/>
          </w:rPr>
          <w:t>.</w:t>
        </w:r>
        <w:r w:rsidRPr="00CC5678">
          <w:rPr>
            <w:rStyle w:val="a4"/>
            <w:rFonts w:ascii="Arial" w:hAnsi="Arial" w:cs="Arial"/>
            <w:i/>
            <w:sz w:val="18"/>
            <w:szCs w:val="18"/>
            <w:lang w:val="en-US"/>
          </w:rPr>
          <w:t>ru</w:t>
        </w:r>
      </w:hyperlink>
      <w:r w:rsidR="001B2134" w:rsidRPr="00CC5678">
        <w:rPr>
          <w:rFonts w:ascii="Arial" w:hAnsi="Arial" w:cs="Arial"/>
          <w:i/>
          <w:color w:val="1A1A1A" w:themeColor="background1" w:themeShade="1A"/>
          <w:sz w:val="18"/>
          <w:szCs w:val="18"/>
        </w:rPr>
        <w:t>.</w:t>
      </w:r>
      <w:r w:rsidR="00712705" w:rsidRPr="00CC567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</w:t>
      </w:r>
    </w:p>
    <w:sectPr w:rsidR="00FC55D9" w:rsidRPr="00CC5678" w:rsidSect="00F30F0F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6832"/>
    <w:multiLevelType w:val="hybridMultilevel"/>
    <w:tmpl w:val="257A287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DC20AF2"/>
    <w:multiLevelType w:val="hybridMultilevel"/>
    <w:tmpl w:val="298092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F3340"/>
    <w:multiLevelType w:val="hybridMultilevel"/>
    <w:tmpl w:val="951CCA80"/>
    <w:lvl w:ilvl="0" w:tplc="F40C38C2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3" w15:restartNumberingAfterBreak="0">
    <w:nsid w:val="13B42792"/>
    <w:multiLevelType w:val="hybridMultilevel"/>
    <w:tmpl w:val="ACCA7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24DEA"/>
    <w:multiLevelType w:val="hybridMultilevel"/>
    <w:tmpl w:val="912CD532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00F40C2"/>
    <w:multiLevelType w:val="hybridMultilevel"/>
    <w:tmpl w:val="B0321B44"/>
    <w:lvl w:ilvl="0" w:tplc="04190001">
      <w:start w:val="1"/>
      <w:numFmt w:val="bullet"/>
      <w:lvlText w:val=""/>
      <w:lvlJc w:val="left"/>
      <w:pPr>
        <w:ind w:left="1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6" w15:restartNumberingAfterBreak="0">
    <w:nsid w:val="4A084692"/>
    <w:multiLevelType w:val="hybridMultilevel"/>
    <w:tmpl w:val="05F8542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51D52EB0"/>
    <w:multiLevelType w:val="hybridMultilevel"/>
    <w:tmpl w:val="B2FAC584"/>
    <w:lvl w:ilvl="0" w:tplc="7C66C968">
      <w:start w:val="1"/>
      <w:numFmt w:val="bullet"/>
      <w:lvlText w:val=""/>
      <w:lvlJc w:val="left"/>
      <w:pPr>
        <w:ind w:left="12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8" w15:restartNumberingAfterBreak="0">
    <w:nsid w:val="524738D2"/>
    <w:multiLevelType w:val="hybridMultilevel"/>
    <w:tmpl w:val="18E8D4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5C823389"/>
    <w:multiLevelType w:val="hybridMultilevel"/>
    <w:tmpl w:val="7DD02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3A6928"/>
    <w:multiLevelType w:val="hybridMultilevel"/>
    <w:tmpl w:val="470E3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1E0FB5"/>
    <w:multiLevelType w:val="hybridMultilevel"/>
    <w:tmpl w:val="AC5CDA6E"/>
    <w:lvl w:ilvl="0" w:tplc="04190001">
      <w:start w:val="1"/>
      <w:numFmt w:val="bullet"/>
      <w:lvlText w:val=""/>
      <w:lvlJc w:val="left"/>
      <w:pPr>
        <w:ind w:left="12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12" w15:restartNumberingAfterBreak="0">
    <w:nsid w:val="68717BF8"/>
    <w:multiLevelType w:val="hybridMultilevel"/>
    <w:tmpl w:val="7A64C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473C0"/>
    <w:multiLevelType w:val="hybridMultilevel"/>
    <w:tmpl w:val="DE68F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AB21A1"/>
    <w:multiLevelType w:val="hybridMultilevel"/>
    <w:tmpl w:val="AB0A453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D553640"/>
    <w:multiLevelType w:val="hybridMultilevel"/>
    <w:tmpl w:val="7BF87E1A"/>
    <w:lvl w:ilvl="0" w:tplc="CB5C13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EF27D0"/>
    <w:multiLevelType w:val="hybridMultilevel"/>
    <w:tmpl w:val="3670C8D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6"/>
  </w:num>
  <w:num w:numId="4">
    <w:abstractNumId w:val="9"/>
  </w:num>
  <w:num w:numId="5">
    <w:abstractNumId w:val="8"/>
  </w:num>
  <w:num w:numId="6">
    <w:abstractNumId w:val="0"/>
  </w:num>
  <w:num w:numId="7">
    <w:abstractNumId w:val="11"/>
  </w:num>
  <w:num w:numId="8">
    <w:abstractNumId w:val="7"/>
  </w:num>
  <w:num w:numId="9">
    <w:abstractNumId w:val="3"/>
  </w:num>
  <w:num w:numId="10">
    <w:abstractNumId w:val="1"/>
  </w:num>
  <w:num w:numId="11">
    <w:abstractNumId w:val="15"/>
  </w:num>
  <w:num w:numId="12">
    <w:abstractNumId w:val="2"/>
  </w:num>
  <w:num w:numId="13">
    <w:abstractNumId w:val="4"/>
  </w:num>
  <w:num w:numId="14">
    <w:abstractNumId w:val="14"/>
  </w:num>
  <w:num w:numId="15">
    <w:abstractNumId w:val="6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EEA"/>
    <w:rsid w:val="000003CC"/>
    <w:rsid w:val="00001303"/>
    <w:rsid w:val="00001C64"/>
    <w:rsid w:val="00002039"/>
    <w:rsid w:val="000020AB"/>
    <w:rsid w:val="0000224E"/>
    <w:rsid w:val="00002B8E"/>
    <w:rsid w:val="00002FF2"/>
    <w:rsid w:val="0000329A"/>
    <w:rsid w:val="00003870"/>
    <w:rsid w:val="00003B12"/>
    <w:rsid w:val="00003E10"/>
    <w:rsid w:val="0000448F"/>
    <w:rsid w:val="00004965"/>
    <w:rsid w:val="00004E23"/>
    <w:rsid w:val="0000516B"/>
    <w:rsid w:val="000057FA"/>
    <w:rsid w:val="000065F1"/>
    <w:rsid w:val="0000678A"/>
    <w:rsid w:val="0000753F"/>
    <w:rsid w:val="00007EEC"/>
    <w:rsid w:val="00010326"/>
    <w:rsid w:val="0001068F"/>
    <w:rsid w:val="00010BB4"/>
    <w:rsid w:val="00011438"/>
    <w:rsid w:val="00011473"/>
    <w:rsid w:val="0001164E"/>
    <w:rsid w:val="00011B9D"/>
    <w:rsid w:val="0001227C"/>
    <w:rsid w:val="000122F3"/>
    <w:rsid w:val="00012760"/>
    <w:rsid w:val="00013559"/>
    <w:rsid w:val="00013D5C"/>
    <w:rsid w:val="00013E08"/>
    <w:rsid w:val="000141E7"/>
    <w:rsid w:val="000153BB"/>
    <w:rsid w:val="00016138"/>
    <w:rsid w:val="00016735"/>
    <w:rsid w:val="00016F61"/>
    <w:rsid w:val="000172F3"/>
    <w:rsid w:val="000209F3"/>
    <w:rsid w:val="00020A98"/>
    <w:rsid w:val="00021F5C"/>
    <w:rsid w:val="00022018"/>
    <w:rsid w:val="0002245B"/>
    <w:rsid w:val="000225FF"/>
    <w:rsid w:val="0002269B"/>
    <w:rsid w:val="00022779"/>
    <w:rsid w:val="000227F6"/>
    <w:rsid w:val="00023775"/>
    <w:rsid w:val="00023ED3"/>
    <w:rsid w:val="00024032"/>
    <w:rsid w:val="000240A9"/>
    <w:rsid w:val="00024D7D"/>
    <w:rsid w:val="000251F9"/>
    <w:rsid w:val="00025879"/>
    <w:rsid w:val="00025AD9"/>
    <w:rsid w:val="00025BBF"/>
    <w:rsid w:val="00025D79"/>
    <w:rsid w:val="00026181"/>
    <w:rsid w:val="00026385"/>
    <w:rsid w:val="000302E4"/>
    <w:rsid w:val="0003083E"/>
    <w:rsid w:val="00031F01"/>
    <w:rsid w:val="0003263F"/>
    <w:rsid w:val="00032D31"/>
    <w:rsid w:val="00032F03"/>
    <w:rsid w:val="00033526"/>
    <w:rsid w:val="000339A4"/>
    <w:rsid w:val="00033BE1"/>
    <w:rsid w:val="00034171"/>
    <w:rsid w:val="000342F5"/>
    <w:rsid w:val="00035039"/>
    <w:rsid w:val="00035087"/>
    <w:rsid w:val="000351BE"/>
    <w:rsid w:val="00035D8B"/>
    <w:rsid w:val="00035EF3"/>
    <w:rsid w:val="000366C6"/>
    <w:rsid w:val="000369DE"/>
    <w:rsid w:val="00037079"/>
    <w:rsid w:val="00037252"/>
    <w:rsid w:val="000402B6"/>
    <w:rsid w:val="00040373"/>
    <w:rsid w:val="000403A4"/>
    <w:rsid w:val="00040C4B"/>
    <w:rsid w:val="00040D51"/>
    <w:rsid w:val="000412CF"/>
    <w:rsid w:val="000417AD"/>
    <w:rsid w:val="000422AA"/>
    <w:rsid w:val="00042968"/>
    <w:rsid w:val="00042BC3"/>
    <w:rsid w:val="00043AED"/>
    <w:rsid w:val="000444A4"/>
    <w:rsid w:val="00044A97"/>
    <w:rsid w:val="00044F58"/>
    <w:rsid w:val="00045120"/>
    <w:rsid w:val="0004531A"/>
    <w:rsid w:val="00047498"/>
    <w:rsid w:val="000477C2"/>
    <w:rsid w:val="00047DF5"/>
    <w:rsid w:val="00047ED5"/>
    <w:rsid w:val="00050083"/>
    <w:rsid w:val="0005071C"/>
    <w:rsid w:val="000517CB"/>
    <w:rsid w:val="00051EF7"/>
    <w:rsid w:val="00051F1D"/>
    <w:rsid w:val="000525CC"/>
    <w:rsid w:val="00052662"/>
    <w:rsid w:val="00052AF8"/>
    <w:rsid w:val="00052BFD"/>
    <w:rsid w:val="00052EEF"/>
    <w:rsid w:val="00053781"/>
    <w:rsid w:val="00053B35"/>
    <w:rsid w:val="00053CEB"/>
    <w:rsid w:val="00053F98"/>
    <w:rsid w:val="00053FB8"/>
    <w:rsid w:val="00054808"/>
    <w:rsid w:val="00054DB9"/>
    <w:rsid w:val="00055133"/>
    <w:rsid w:val="000551A5"/>
    <w:rsid w:val="0005539B"/>
    <w:rsid w:val="000562C1"/>
    <w:rsid w:val="0005631B"/>
    <w:rsid w:val="00056A3E"/>
    <w:rsid w:val="00056BB8"/>
    <w:rsid w:val="00057054"/>
    <w:rsid w:val="000576EA"/>
    <w:rsid w:val="0005783F"/>
    <w:rsid w:val="00060050"/>
    <w:rsid w:val="00060099"/>
    <w:rsid w:val="00060D84"/>
    <w:rsid w:val="00061F91"/>
    <w:rsid w:val="00062714"/>
    <w:rsid w:val="0006296A"/>
    <w:rsid w:val="00062A07"/>
    <w:rsid w:val="00062CB0"/>
    <w:rsid w:val="00063131"/>
    <w:rsid w:val="000635AF"/>
    <w:rsid w:val="00063A38"/>
    <w:rsid w:val="00063DC4"/>
    <w:rsid w:val="00065CD7"/>
    <w:rsid w:val="00065F04"/>
    <w:rsid w:val="0006615A"/>
    <w:rsid w:val="000661D5"/>
    <w:rsid w:val="00066B82"/>
    <w:rsid w:val="00066C7B"/>
    <w:rsid w:val="00067A3B"/>
    <w:rsid w:val="000701E4"/>
    <w:rsid w:val="00070F23"/>
    <w:rsid w:val="00071330"/>
    <w:rsid w:val="000720A4"/>
    <w:rsid w:val="00072116"/>
    <w:rsid w:val="00072B09"/>
    <w:rsid w:val="000730FE"/>
    <w:rsid w:val="00073D20"/>
    <w:rsid w:val="00073EF7"/>
    <w:rsid w:val="00073F35"/>
    <w:rsid w:val="00075EBD"/>
    <w:rsid w:val="00076549"/>
    <w:rsid w:val="0007774C"/>
    <w:rsid w:val="000800C9"/>
    <w:rsid w:val="000801C8"/>
    <w:rsid w:val="00080BB3"/>
    <w:rsid w:val="000813D3"/>
    <w:rsid w:val="0008236A"/>
    <w:rsid w:val="00082854"/>
    <w:rsid w:val="00082F8A"/>
    <w:rsid w:val="000834A2"/>
    <w:rsid w:val="00083642"/>
    <w:rsid w:val="00083DC9"/>
    <w:rsid w:val="00083FBB"/>
    <w:rsid w:val="00084B0D"/>
    <w:rsid w:val="00085001"/>
    <w:rsid w:val="00085751"/>
    <w:rsid w:val="00086EDB"/>
    <w:rsid w:val="00086F15"/>
    <w:rsid w:val="0009013F"/>
    <w:rsid w:val="000901D2"/>
    <w:rsid w:val="00090431"/>
    <w:rsid w:val="00090585"/>
    <w:rsid w:val="00090D9D"/>
    <w:rsid w:val="00090EC7"/>
    <w:rsid w:val="000911DA"/>
    <w:rsid w:val="000913A9"/>
    <w:rsid w:val="000917B8"/>
    <w:rsid w:val="00091F39"/>
    <w:rsid w:val="0009292F"/>
    <w:rsid w:val="00092A57"/>
    <w:rsid w:val="00092AEB"/>
    <w:rsid w:val="00092E78"/>
    <w:rsid w:val="00093157"/>
    <w:rsid w:val="00093C04"/>
    <w:rsid w:val="000944B8"/>
    <w:rsid w:val="00094938"/>
    <w:rsid w:val="00094A95"/>
    <w:rsid w:val="00094BD6"/>
    <w:rsid w:val="00094EAD"/>
    <w:rsid w:val="000972AC"/>
    <w:rsid w:val="000A0737"/>
    <w:rsid w:val="000A0802"/>
    <w:rsid w:val="000A0D77"/>
    <w:rsid w:val="000A0F6B"/>
    <w:rsid w:val="000A144D"/>
    <w:rsid w:val="000A17E2"/>
    <w:rsid w:val="000A1A48"/>
    <w:rsid w:val="000A1A9C"/>
    <w:rsid w:val="000A2437"/>
    <w:rsid w:val="000A2F86"/>
    <w:rsid w:val="000A33E3"/>
    <w:rsid w:val="000A4B03"/>
    <w:rsid w:val="000A5013"/>
    <w:rsid w:val="000A517C"/>
    <w:rsid w:val="000A5F1B"/>
    <w:rsid w:val="000A6D1D"/>
    <w:rsid w:val="000A6E64"/>
    <w:rsid w:val="000A7A53"/>
    <w:rsid w:val="000B1135"/>
    <w:rsid w:val="000B16E8"/>
    <w:rsid w:val="000B206B"/>
    <w:rsid w:val="000B24B0"/>
    <w:rsid w:val="000B289B"/>
    <w:rsid w:val="000B293D"/>
    <w:rsid w:val="000B3125"/>
    <w:rsid w:val="000B38D5"/>
    <w:rsid w:val="000B3B33"/>
    <w:rsid w:val="000B40FA"/>
    <w:rsid w:val="000B4C8B"/>
    <w:rsid w:val="000B5451"/>
    <w:rsid w:val="000B5731"/>
    <w:rsid w:val="000B5A48"/>
    <w:rsid w:val="000C2942"/>
    <w:rsid w:val="000C2F90"/>
    <w:rsid w:val="000C3A88"/>
    <w:rsid w:val="000C3B78"/>
    <w:rsid w:val="000C425C"/>
    <w:rsid w:val="000C427B"/>
    <w:rsid w:val="000C4C2C"/>
    <w:rsid w:val="000C5094"/>
    <w:rsid w:val="000C54EA"/>
    <w:rsid w:val="000C5581"/>
    <w:rsid w:val="000C562D"/>
    <w:rsid w:val="000C5DE8"/>
    <w:rsid w:val="000C63AE"/>
    <w:rsid w:val="000C650B"/>
    <w:rsid w:val="000C7294"/>
    <w:rsid w:val="000C7C34"/>
    <w:rsid w:val="000C7C6B"/>
    <w:rsid w:val="000D03BC"/>
    <w:rsid w:val="000D043C"/>
    <w:rsid w:val="000D0449"/>
    <w:rsid w:val="000D159C"/>
    <w:rsid w:val="000D1606"/>
    <w:rsid w:val="000D1984"/>
    <w:rsid w:val="000D1B46"/>
    <w:rsid w:val="000D1D84"/>
    <w:rsid w:val="000D22DA"/>
    <w:rsid w:val="000D401C"/>
    <w:rsid w:val="000D4195"/>
    <w:rsid w:val="000D5503"/>
    <w:rsid w:val="000D5834"/>
    <w:rsid w:val="000D5A29"/>
    <w:rsid w:val="000D67F8"/>
    <w:rsid w:val="000D6F67"/>
    <w:rsid w:val="000D7C98"/>
    <w:rsid w:val="000E0B56"/>
    <w:rsid w:val="000E0D02"/>
    <w:rsid w:val="000E1106"/>
    <w:rsid w:val="000E14DF"/>
    <w:rsid w:val="000E2ED3"/>
    <w:rsid w:val="000E327D"/>
    <w:rsid w:val="000E43ED"/>
    <w:rsid w:val="000E4B31"/>
    <w:rsid w:val="000E5AD4"/>
    <w:rsid w:val="000E628B"/>
    <w:rsid w:val="000E68E9"/>
    <w:rsid w:val="000E6B01"/>
    <w:rsid w:val="000E6C36"/>
    <w:rsid w:val="000E7867"/>
    <w:rsid w:val="000F0528"/>
    <w:rsid w:val="000F151B"/>
    <w:rsid w:val="000F47C9"/>
    <w:rsid w:val="000F4F8E"/>
    <w:rsid w:val="000F4FFD"/>
    <w:rsid w:val="000F5BAC"/>
    <w:rsid w:val="000F5C65"/>
    <w:rsid w:val="000F5ECA"/>
    <w:rsid w:val="000F6A40"/>
    <w:rsid w:val="000F6C93"/>
    <w:rsid w:val="000F7C13"/>
    <w:rsid w:val="00100559"/>
    <w:rsid w:val="001009BC"/>
    <w:rsid w:val="001009CD"/>
    <w:rsid w:val="00100CF7"/>
    <w:rsid w:val="0010120A"/>
    <w:rsid w:val="00101940"/>
    <w:rsid w:val="00101AB9"/>
    <w:rsid w:val="00101B12"/>
    <w:rsid w:val="001020FE"/>
    <w:rsid w:val="00102F62"/>
    <w:rsid w:val="001032CA"/>
    <w:rsid w:val="00103BF9"/>
    <w:rsid w:val="00104E36"/>
    <w:rsid w:val="0010561B"/>
    <w:rsid w:val="00105F4D"/>
    <w:rsid w:val="001060BB"/>
    <w:rsid w:val="001060DE"/>
    <w:rsid w:val="001069E6"/>
    <w:rsid w:val="00106C50"/>
    <w:rsid w:val="001074BF"/>
    <w:rsid w:val="00107713"/>
    <w:rsid w:val="00107A18"/>
    <w:rsid w:val="001104DC"/>
    <w:rsid w:val="0011069B"/>
    <w:rsid w:val="00110DEA"/>
    <w:rsid w:val="00110E88"/>
    <w:rsid w:val="0011164C"/>
    <w:rsid w:val="0011167C"/>
    <w:rsid w:val="00111AEF"/>
    <w:rsid w:val="001132E7"/>
    <w:rsid w:val="001137B5"/>
    <w:rsid w:val="00113DB1"/>
    <w:rsid w:val="0011462B"/>
    <w:rsid w:val="0011464B"/>
    <w:rsid w:val="00114C4C"/>
    <w:rsid w:val="00114DF5"/>
    <w:rsid w:val="00115333"/>
    <w:rsid w:val="0011535F"/>
    <w:rsid w:val="001153E0"/>
    <w:rsid w:val="001164A3"/>
    <w:rsid w:val="00116918"/>
    <w:rsid w:val="00116931"/>
    <w:rsid w:val="00116A19"/>
    <w:rsid w:val="00117700"/>
    <w:rsid w:val="00117BE5"/>
    <w:rsid w:val="00121C7D"/>
    <w:rsid w:val="001227E8"/>
    <w:rsid w:val="00122C0C"/>
    <w:rsid w:val="001235E2"/>
    <w:rsid w:val="00123865"/>
    <w:rsid w:val="0012404F"/>
    <w:rsid w:val="00124C35"/>
    <w:rsid w:val="00124DB1"/>
    <w:rsid w:val="00124F4E"/>
    <w:rsid w:val="00124FC1"/>
    <w:rsid w:val="0012576B"/>
    <w:rsid w:val="00126575"/>
    <w:rsid w:val="00126B58"/>
    <w:rsid w:val="00126F0E"/>
    <w:rsid w:val="00126F5F"/>
    <w:rsid w:val="00127F75"/>
    <w:rsid w:val="00127FBC"/>
    <w:rsid w:val="00130051"/>
    <w:rsid w:val="001301A5"/>
    <w:rsid w:val="00130AC2"/>
    <w:rsid w:val="001340E0"/>
    <w:rsid w:val="0013440C"/>
    <w:rsid w:val="001349E8"/>
    <w:rsid w:val="00135897"/>
    <w:rsid w:val="001359FB"/>
    <w:rsid w:val="00140160"/>
    <w:rsid w:val="00140374"/>
    <w:rsid w:val="00140EA7"/>
    <w:rsid w:val="001412EE"/>
    <w:rsid w:val="001420AA"/>
    <w:rsid w:val="001420B3"/>
    <w:rsid w:val="00142869"/>
    <w:rsid w:val="001428A6"/>
    <w:rsid w:val="00142FC2"/>
    <w:rsid w:val="0014364D"/>
    <w:rsid w:val="001439F9"/>
    <w:rsid w:val="00143A09"/>
    <w:rsid w:val="0014410F"/>
    <w:rsid w:val="00144501"/>
    <w:rsid w:val="00144E35"/>
    <w:rsid w:val="00145146"/>
    <w:rsid w:val="001456A1"/>
    <w:rsid w:val="00145F8A"/>
    <w:rsid w:val="0014616C"/>
    <w:rsid w:val="00146C20"/>
    <w:rsid w:val="00147280"/>
    <w:rsid w:val="00147F05"/>
    <w:rsid w:val="00150882"/>
    <w:rsid w:val="00150CED"/>
    <w:rsid w:val="00151CBD"/>
    <w:rsid w:val="001524AA"/>
    <w:rsid w:val="00152689"/>
    <w:rsid w:val="001535AF"/>
    <w:rsid w:val="001542E2"/>
    <w:rsid w:val="001544DF"/>
    <w:rsid w:val="00154546"/>
    <w:rsid w:val="001545AC"/>
    <w:rsid w:val="00155167"/>
    <w:rsid w:val="0015517A"/>
    <w:rsid w:val="00155417"/>
    <w:rsid w:val="00155D09"/>
    <w:rsid w:val="0015620D"/>
    <w:rsid w:val="001567BC"/>
    <w:rsid w:val="00156D53"/>
    <w:rsid w:val="00157B5B"/>
    <w:rsid w:val="00157C18"/>
    <w:rsid w:val="00161958"/>
    <w:rsid w:val="001624D0"/>
    <w:rsid w:val="001628CF"/>
    <w:rsid w:val="001629AC"/>
    <w:rsid w:val="00162A04"/>
    <w:rsid w:val="00162E3D"/>
    <w:rsid w:val="00163398"/>
    <w:rsid w:val="00163A43"/>
    <w:rsid w:val="001645CB"/>
    <w:rsid w:val="00164FF3"/>
    <w:rsid w:val="0016555C"/>
    <w:rsid w:val="0016624A"/>
    <w:rsid w:val="001678DC"/>
    <w:rsid w:val="00167A62"/>
    <w:rsid w:val="0017157D"/>
    <w:rsid w:val="0017199E"/>
    <w:rsid w:val="00171AAD"/>
    <w:rsid w:val="001723C0"/>
    <w:rsid w:val="00172C36"/>
    <w:rsid w:val="001735AB"/>
    <w:rsid w:val="0017382D"/>
    <w:rsid w:val="00173A84"/>
    <w:rsid w:val="00173E36"/>
    <w:rsid w:val="001740CD"/>
    <w:rsid w:val="001748F3"/>
    <w:rsid w:val="00174BB2"/>
    <w:rsid w:val="0017573E"/>
    <w:rsid w:val="00175CC4"/>
    <w:rsid w:val="00175F2F"/>
    <w:rsid w:val="0017685B"/>
    <w:rsid w:val="00177CD7"/>
    <w:rsid w:val="00180800"/>
    <w:rsid w:val="00180F4A"/>
    <w:rsid w:val="00181195"/>
    <w:rsid w:val="00181AA0"/>
    <w:rsid w:val="00182059"/>
    <w:rsid w:val="001827B4"/>
    <w:rsid w:val="00183921"/>
    <w:rsid w:val="0018419B"/>
    <w:rsid w:val="0018423F"/>
    <w:rsid w:val="00184AF3"/>
    <w:rsid w:val="00185370"/>
    <w:rsid w:val="00185A76"/>
    <w:rsid w:val="00187016"/>
    <w:rsid w:val="00187506"/>
    <w:rsid w:val="00187B69"/>
    <w:rsid w:val="0019026A"/>
    <w:rsid w:val="00190CE4"/>
    <w:rsid w:val="00191CD5"/>
    <w:rsid w:val="00192713"/>
    <w:rsid w:val="00192A20"/>
    <w:rsid w:val="0019316C"/>
    <w:rsid w:val="00193209"/>
    <w:rsid w:val="00193682"/>
    <w:rsid w:val="00193912"/>
    <w:rsid w:val="00193BDD"/>
    <w:rsid w:val="00194279"/>
    <w:rsid w:val="00194A92"/>
    <w:rsid w:val="00195DC5"/>
    <w:rsid w:val="0019659F"/>
    <w:rsid w:val="00196C01"/>
    <w:rsid w:val="001970E9"/>
    <w:rsid w:val="001973BC"/>
    <w:rsid w:val="001973F9"/>
    <w:rsid w:val="00197983"/>
    <w:rsid w:val="00197D1E"/>
    <w:rsid w:val="001A1AA1"/>
    <w:rsid w:val="001A2143"/>
    <w:rsid w:val="001A22BA"/>
    <w:rsid w:val="001A25B0"/>
    <w:rsid w:val="001A3393"/>
    <w:rsid w:val="001A3997"/>
    <w:rsid w:val="001A4240"/>
    <w:rsid w:val="001A44D2"/>
    <w:rsid w:val="001A48D4"/>
    <w:rsid w:val="001A5AC0"/>
    <w:rsid w:val="001A6684"/>
    <w:rsid w:val="001A7AE1"/>
    <w:rsid w:val="001A7D30"/>
    <w:rsid w:val="001A7DC0"/>
    <w:rsid w:val="001B096E"/>
    <w:rsid w:val="001B0B1A"/>
    <w:rsid w:val="001B1383"/>
    <w:rsid w:val="001B2134"/>
    <w:rsid w:val="001B2242"/>
    <w:rsid w:val="001B2FD0"/>
    <w:rsid w:val="001B45FE"/>
    <w:rsid w:val="001B4EAA"/>
    <w:rsid w:val="001B5A56"/>
    <w:rsid w:val="001B603F"/>
    <w:rsid w:val="001B63C7"/>
    <w:rsid w:val="001B693E"/>
    <w:rsid w:val="001B6969"/>
    <w:rsid w:val="001B6BE6"/>
    <w:rsid w:val="001B6F26"/>
    <w:rsid w:val="001B7090"/>
    <w:rsid w:val="001B7453"/>
    <w:rsid w:val="001B7879"/>
    <w:rsid w:val="001B78C2"/>
    <w:rsid w:val="001B7A76"/>
    <w:rsid w:val="001B7B54"/>
    <w:rsid w:val="001C0E09"/>
    <w:rsid w:val="001C2731"/>
    <w:rsid w:val="001C2DA0"/>
    <w:rsid w:val="001C2FC7"/>
    <w:rsid w:val="001C3AF6"/>
    <w:rsid w:val="001C3BEB"/>
    <w:rsid w:val="001C410E"/>
    <w:rsid w:val="001C4460"/>
    <w:rsid w:val="001C4B95"/>
    <w:rsid w:val="001C4E92"/>
    <w:rsid w:val="001C5656"/>
    <w:rsid w:val="001C57AD"/>
    <w:rsid w:val="001C5870"/>
    <w:rsid w:val="001C5A25"/>
    <w:rsid w:val="001C6332"/>
    <w:rsid w:val="001C6768"/>
    <w:rsid w:val="001C791F"/>
    <w:rsid w:val="001C7C97"/>
    <w:rsid w:val="001D03C3"/>
    <w:rsid w:val="001D045A"/>
    <w:rsid w:val="001D0B54"/>
    <w:rsid w:val="001D119C"/>
    <w:rsid w:val="001D12B7"/>
    <w:rsid w:val="001D18BB"/>
    <w:rsid w:val="001D33D2"/>
    <w:rsid w:val="001D3CEB"/>
    <w:rsid w:val="001D3E3E"/>
    <w:rsid w:val="001D3EA9"/>
    <w:rsid w:val="001D3F3E"/>
    <w:rsid w:val="001D43C2"/>
    <w:rsid w:val="001D4BEC"/>
    <w:rsid w:val="001D5628"/>
    <w:rsid w:val="001D5DE2"/>
    <w:rsid w:val="001D621B"/>
    <w:rsid w:val="001D75A8"/>
    <w:rsid w:val="001D7AF4"/>
    <w:rsid w:val="001E0923"/>
    <w:rsid w:val="001E11A0"/>
    <w:rsid w:val="001E167F"/>
    <w:rsid w:val="001E24C2"/>
    <w:rsid w:val="001E2ABF"/>
    <w:rsid w:val="001E346B"/>
    <w:rsid w:val="001E4157"/>
    <w:rsid w:val="001E420C"/>
    <w:rsid w:val="001E4740"/>
    <w:rsid w:val="001E55CC"/>
    <w:rsid w:val="001E59C1"/>
    <w:rsid w:val="001E6ECE"/>
    <w:rsid w:val="001F081A"/>
    <w:rsid w:val="001F0C1B"/>
    <w:rsid w:val="001F104A"/>
    <w:rsid w:val="001F1768"/>
    <w:rsid w:val="001F244D"/>
    <w:rsid w:val="001F2833"/>
    <w:rsid w:val="001F29BD"/>
    <w:rsid w:val="001F2F57"/>
    <w:rsid w:val="001F363E"/>
    <w:rsid w:val="001F4939"/>
    <w:rsid w:val="001F4AE8"/>
    <w:rsid w:val="001F539F"/>
    <w:rsid w:val="001F5633"/>
    <w:rsid w:val="001F563D"/>
    <w:rsid w:val="001F5755"/>
    <w:rsid w:val="001F6674"/>
    <w:rsid w:val="001F6BA7"/>
    <w:rsid w:val="001F6DA5"/>
    <w:rsid w:val="001F722C"/>
    <w:rsid w:val="001F7458"/>
    <w:rsid w:val="00200A82"/>
    <w:rsid w:val="00201906"/>
    <w:rsid w:val="00202DEB"/>
    <w:rsid w:val="00203583"/>
    <w:rsid w:val="00203B5E"/>
    <w:rsid w:val="00203BA2"/>
    <w:rsid w:val="00203CD9"/>
    <w:rsid w:val="00203E5B"/>
    <w:rsid w:val="00203FDB"/>
    <w:rsid w:val="00204906"/>
    <w:rsid w:val="00205EE4"/>
    <w:rsid w:val="00205F0E"/>
    <w:rsid w:val="002066AD"/>
    <w:rsid w:val="0020681E"/>
    <w:rsid w:val="00206A1D"/>
    <w:rsid w:val="00206F95"/>
    <w:rsid w:val="0020769B"/>
    <w:rsid w:val="00207BED"/>
    <w:rsid w:val="002100E6"/>
    <w:rsid w:val="002102F9"/>
    <w:rsid w:val="0021046C"/>
    <w:rsid w:val="002109D8"/>
    <w:rsid w:val="00210B02"/>
    <w:rsid w:val="002118CB"/>
    <w:rsid w:val="00211ED3"/>
    <w:rsid w:val="0021232D"/>
    <w:rsid w:val="002123B8"/>
    <w:rsid w:val="00212799"/>
    <w:rsid w:val="00212D3E"/>
    <w:rsid w:val="00213D7F"/>
    <w:rsid w:val="00213ECF"/>
    <w:rsid w:val="002151F0"/>
    <w:rsid w:val="002159D9"/>
    <w:rsid w:val="002160C2"/>
    <w:rsid w:val="00216DF5"/>
    <w:rsid w:val="00217061"/>
    <w:rsid w:val="00217362"/>
    <w:rsid w:val="00220760"/>
    <w:rsid w:val="00220BA3"/>
    <w:rsid w:val="00220D25"/>
    <w:rsid w:val="00221125"/>
    <w:rsid w:val="0022178E"/>
    <w:rsid w:val="002219A4"/>
    <w:rsid w:val="00222810"/>
    <w:rsid w:val="00224140"/>
    <w:rsid w:val="00224994"/>
    <w:rsid w:val="00224E92"/>
    <w:rsid w:val="002255B3"/>
    <w:rsid w:val="00225DF9"/>
    <w:rsid w:val="00226BA7"/>
    <w:rsid w:val="002273F0"/>
    <w:rsid w:val="00227A89"/>
    <w:rsid w:val="00230079"/>
    <w:rsid w:val="00230A1B"/>
    <w:rsid w:val="00230EAF"/>
    <w:rsid w:val="002310FF"/>
    <w:rsid w:val="00231173"/>
    <w:rsid w:val="00231766"/>
    <w:rsid w:val="002325EA"/>
    <w:rsid w:val="00232C77"/>
    <w:rsid w:val="00232F10"/>
    <w:rsid w:val="002330BB"/>
    <w:rsid w:val="00233CBF"/>
    <w:rsid w:val="0023485E"/>
    <w:rsid w:val="0023495B"/>
    <w:rsid w:val="00234E33"/>
    <w:rsid w:val="00234FFB"/>
    <w:rsid w:val="00235F5D"/>
    <w:rsid w:val="002368AC"/>
    <w:rsid w:val="0023749A"/>
    <w:rsid w:val="00237A6A"/>
    <w:rsid w:val="00240CEE"/>
    <w:rsid w:val="00240DB4"/>
    <w:rsid w:val="0024106C"/>
    <w:rsid w:val="002413CB"/>
    <w:rsid w:val="002416CF"/>
    <w:rsid w:val="00241A04"/>
    <w:rsid w:val="00242045"/>
    <w:rsid w:val="00243176"/>
    <w:rsid w:val="00243849"/>
    <w:rsid w:val="0024391E"/>
    <w:rsid w:val="002443EF"/>
    <w:rsid w:val="00244726"/>
    <w:rsid w:val="00244BBF"/>
    <w:rsid w:val="00244DA6"/>
    <w:rsid w:val="002452BC"/>
    <w:rsid w:val="002454E1"/>
    <w:rsid w:val="002458AF"/>
    <w:rsid w:val="002471B1"/>
    <w:rsid w:val="002477E6"/>
    <w:rsid w:val="00247B37"/>
    <w:rsid w:val="00247FC3"/>
    <w:rsid w:val="00250095"/>
    <w:rsid w:val="00250429"/>
    <w:rsid w:val="00250595"/>
    <w:rsid w:val="002505FC"/>
    <w:rsid w:val="00250F17"/>
    <w:rsid w:val="002516C6"/>
    <w:rsid w:val="002524E0"/>
    <w:rsid w:val="00252E12"/>
    <w:rsid w:val="00253186"/>
    <w:rsid w:val="002543FB"/>
    <w:rsid w:val="00255CFE"/>
    <w:rsid w:val="00256DA7"/>
    <w:rsid w:val="002572A7"/>
    <w:rsid w:val="00257AFC"/>
    <w:rsid w:val="0026024C"/>
    <w:rsid w:val="00261099"/>
    <w:rsid w:val="00261465"/>
    <w:rsid w:val="002614C7"/>
    <w:rsid w:val="00261A33"/>
    <w:rsid w:val="00261B2D"/>
    <w:rsid w:val="002621FF"/>
    <w:rsid w:val="0026226C"/>
    <w:rsid w:val="00262ADF"/>
    <w:rsid w:val="00262DB3"/>
    <w:rsid w:val="00263416"/>
    <w:rsid w:val="00264F93"/>
    <w:rsid w:val="0026617C"/>
    <w:rsid w:val="00266342"/>
    <w:rsid w:val="002664C5"/>
    <w:rsid w:val="00266CD0"/>
    <w:rsid w:val="00267E0B"/>
    <w:rsid w:val="00267FF1"/>
    <w:rsid w:val="0027040A"/>
    <w:rsid w:val="00270A6E"/>
    <w:rsid w:val="00271A95"/>
    <w:rsid w:val="00271F89"/>
    <w:rsid w:val="002725FA"/>
    <w:rsid w:val="00272E2E"/>
    <w:rsid w:val="00274667"/>
    <w:rsid w:val="00275C5E"/>
    <w:rsid w:val="0027642C"/>
    <w:rsid w:val="002764A4"/>
    <w:rsid w:val="002778C3"/>
    <w:rsid w:val="00280481"/>
    <w:rsid w:val="002806A3"/>
    <w:rsid w:val="00281193"/>
    <w:rsid w:val="0028125D"/>
    <w:rsid w:val="002812A9"/>
    <w:rsid w:val="00281C6C"/>
    <w:rsid w:val="00282239"/>
    <w:rsid w:val="00283AA7"/>
    <w:rsid w:val="00283B07"/>
    <w:rsid w:val="00284115"/>
    <w:rsid w:val="0028493E"/>
    <w:rsid w:val="002850DF"/>
    <w:rsid w:val="002855F6"/>
    <w:rsid w:val="00285A77"/>
    <w:rsid w:val="00285CED"/>
    <w:rsid w:val="00285E57"/>
    <w:rsid w:val="002868EF"/>
    <w:rsid w:val="002871FC"/>
    <w:rsid w:val="00287AB0"/>
    <w:rsid w:val="0029000D"/>
    <w:rsid w:val="0029073C"/>
    <w:rsid w:val="00291B30"/>
    <w:rsid w:val="00292161"/>
    <w:rsid w:val="00293044"/>
    <w:rsid w:val="0029329B"/>
    <w:rsid w:val="00293664"/>
    <w:rsid w:val="002940C9"/>
    <w:rsid w:val="00295622"/>
    <w:rsid w:val="0029563E"/>
    <w:rsid w:val="0029688B"/>
    <w:rsid w:val="00296BDD"/>
    <w:rsid w:val="00297C89"/>
    <w:rsid w:val="00297D8F"/>
    <w:rsid w:val="00297E65"/>
    <w:rsid w:val="002A0941"/>
    <w:rsid w:val="002A0D34"/>
    <w:rsid w:val="002A1C6C"/>
    <w:rsid w:val="002A1D5D"/>
    <w:rsid w:val="002A31A8"/>
    <w:rsid w:val="002A34C7"/>
    <w:rsid w:val="002A3B8D"/>
    <w:rsid w:val="002A3CB5"/>
    <w:rsid w:val="002A404D"/>
    <w:rsid w:val="002A41BC"/>
    <w:rsid w:val="002A4911"/>
    <w:rsid w:val="002A4934"/>
    <w:rsid w:val="002A4E36"/>
    <w:rsid w:val="002A51B4"/>
    <w:rsid w:val="002A6347"/>
    <w:rsid w:val="002A6982"/>
    <w:rsid w:val="002A6ABE"/>
    <w:rsid w:val="002A6CCD"/>
    <w:rsid w:val="002A6DD2"/>
    <w:rsid w:val="002A6F9B"/>
    <w:rsid w:val="002A7219"/>
    <w:rsid w:val="002A72D1"/>
    <w:rsid w:val="002B007E"/>
    <w:rsid w:val="002B09B3"/>
    <w:rsid w:val="002B0A81"/>
    <w:rsid w:val="002B0A96"/>
    <w:rsid w:val="002B0CDD"/>
    <w:rsid w:val="002B18D9"/>
    <w:rsid w:val="002B277A"/>
    <w:rsid w:val="002B4B56"/>
    <w:rsid w:val="002B4EAE"/>
    <w:rsid w:val="002B509A"/>
    <w:rsid w:val="002B644F"/>
    <w:rsid w:val="002B6E1E"/>
    <w:rsid w:val="002B765E"/>
    <w:rsid w:val="002B774C"/>
    <w:rsid w:val="002C103B"/>
    <w:rsid w:val="002C17C3"/>
    <w:rsid w:val="002C1A16"/>
    <w:rsid w:val="002C2485"/>
    <w:rsid w:val="002C306A"/>
    <w:rsid w:val="002C3091"/>
    <w:rsid w:val="002C49DB"/>
    <w:rsid w:val="002C4A20"/>
    <w:rsid w:val="002C5037"/>
    <w:rsid w:val="002C58D8"/>
    <w:rsid w:val="002C5FCF"/>
    <w:rsid w:val="002C712B"/>
    <w:rsid w:val="002C756A"/>
    <w:rsid w:val="002C79B9"/>
    <w:rsid w:val="002D0182"/>
    <w:rsid w:val="002D01F3"/>
    <w:rsid w:val="002D02EC"/>
    <w:rsid w:val="002D0A0D"/>
    <w:rsid w:val="002D1B8B"/>
    <w:rsid w:val="002D2333"/>
    <w:rsid w:val="002D314B"/>
    <w:rsid w:val="002D3738"/>
    <w:rsid w:val="002D3762"/>
    <w:rsid w:val="002D37B3"/>
    <w:rsid w:val="002D395D"/>
    <w:rsid w:val="002D3AD3"/>
    <w:rsid w:val="002D3FB5"/>
    <w:rsid w:val="002D4C39"/>
    <w:rsid w:val="002D5083"/>
    <w:rsid w:val="002D50C0"/>
    <w:rsid w:val="002D5343"/>
    <w:rsid w:val="002D5F40"/>
    <w:rsid w:val="002D6773"/>
    <w:rsid w:val="002D68B2"/>
    <w:rsid w:val="002E00CC"/>
    <w:rsid w:val="002E12BA"/>
    <w:rsid w:val="002E184E"/>
    <w:rsid w:val="002E2351"/>
    <w:rsid w:val="002E2658"/>
    <w:rsid w:val="002E2BC6"/>
    <w:rsid w:val="002E2E13"/>
    <w:rsid w:val="002E319F"/>
    <w:rsid w:val="002E381A"/>
    <w:rsid w:val="002E3C4E"/>
    <w:rsid w:val="002E45C1"/>
    <w:rsid w:val="002E47B7"/>
    <w:rsid w:val="002E6D7C"/>
    <w:rsid w:val="002E7453"/>
    <w:rsid w:val="002F0729"/>
    <w:rsid w:val="002F0EAF"/>
    <w:rsid w:val="002F1B2C"/>
    <w:rsid w:val="002F28BD"/>
    <w:rsid w:val="002F34C4"/>
    <w:rsid w:val="002F3D94"/>
    <w:rsid w:val="002F41CE"/>
    <w:rsid w:val="002F437B"/>
    <w:rsid w:val="002F5095"/>
    <w:rsid w:val="002F6982"/>
    <w:rsid w:val="002F6C1B"/>
    <w:rsid w:val="002F6F0E"/>
    <w:rsid w:val="002F7B54"/>
    <w:rsid w:val="002F7E0C"/>
    <w:rsid w:val="0030056E"/>
    <w:rsid w:val="003009B5"/>
    <w:rsid w:val="00300B30"/>
    <w:rsid w:val="00300BC0"/>
    <w:rsid w:val="00300BC5"/>
    <w:rsid w:val="00301A2F"/>
    <w:rsid w:val="00302CC7"/>
    <w:rsid w:val="00304136"/>
    <w:rsid w:val="00304E3A"/>
    <w:rsid w:val="00305129"/>
    <w:rsid w:val="0030563A"/>
    <w:rsid w:val="00306DDE"/>
    <w:rsid w:val="00307BE3"/>
    <w:rsid w:val="00307CD3"/>
    <w:rsid w:val="0031078E"/>
    <w:rsid w:val="003108B1"/>
    <w:rsid w:val="00310C18"/>
    <w:rsid w:val="00311099"/>
    <w:rsid w:val="00311EFB"/>
    <w:rsid w:val="003133FC"/>
    <w:rsid w:val="003137A9"/>
    <w:rsid w:val="00313E31"/>
    <w:rsid w:val="003144A0"/>
    <w:rsid w:val="0031577E"/>
    <w:rsid w:val="00315ACC"/>
    <w:rsid w:val="003161B1"/>
    <w:rsid w:val="003166C5"/>
    <w:rsid w:val="00317911"/>
    <w:rsid w:val="00317B0D"/>
    <w:rsid w:val="003201E5"/>
    <w:rsid w:val="0032102C"/>
    <w:rsid w:val="003221F6"/>
    <w:rsid w:val="0032240D"/>
    <w:rsid w:val="00322CA4"/>
    <w:rsid w:val="0032306D"/>
    <w:rsid w:val="00323272"/>
    <w:rsid w:val="00324082"/>
    <w:rsid w:val="0032535A"/>
    <w:rsid w:val="0032598B"/>
    <w:rsid w:val="00325BCA"/>
    <w:rsid w:val="0032607F"/>
    <w:rsid w:val="00326148"/>
    <w:rsid w:val="00326B6D"/>
    <w:rsid w:val="00327164"/>
    <w:rsid w:val="003276DC"/>
    <w:rsid w:val="00330595"/>
    <w:rsid w:val="003306BA"/>
    <w:rsid w:val="003309F1"/>
    <w:rsid w:val="00330D93"/>
    <w:rsid w:val="00331B72"/>
    <w:rsid w:val="00331C76"/>
    <w:rsid w:val="003320F9"/>
    <w:rsid w:val="00332DD7"/>
    <w:rsid w:val="003332C4"/>
    <w:rsid w:val="0033339E"/>
    <w:rsid w:val="00333492"/>
    <w:rsid w:val="0033390A"/>
    <w:rsid w:val="00334593"/>
    <w:rsid w:val="00334A99"/>
    <w:rsid w:val="003362E4"/>
    <w:rsid w:val="00336315"/>
    <w:rsid w:val="00337269"/>
    <w:rsid w:val="003400B5"/>
    <w:rsid w:val="00340AC9"/>
    <w:rsid w:val="003412EA"/>
    <w:rsid w:val="003415DA"/>
    <w:rsid w:val="00341DF1"/>
    <w:rsid w:val="00342426"/>
    <w:rsid w:val="003429FC"/>
    <w:rsid w:val="00342B37"/>
    <w:rsid w:val="00343076"/>
    <w:rsid w:val="0034414A"/>
    <w:rsid w:val="0034498A"/>
    <w:rsid w:val="00344FC5"/>
    <w:rsid w:val="00345847"/>
    <w:rsid w:val="00345D65"/>
    <w:rsid w:val="0034759B"/>
    <w:rsid w:val="003500AC"/>
    <w:rsid w:val="00350402"/>
    <w:rsid w:val="00350A1F"/>
    <w:rsid w:val="00350FF6"/>
    <w:rsid w:val="003543E0"/>
    <w:rsid w:val="00354B77"/>
    <w:rsid w:val="00355C20"/>
    <w:rsid w:val="003565BF"/>
    <w:rsid w:val="003569B3"/>
    <w:rsid w:val="00356EE1"/>
    <w:rsid w:val="003576E3"/>
    <w:rsid w:val="0036004A"/>
    <w:rsid w:val="00360FD0"/>
    <w:rsid w:val="003611B5"/>
    <w:rsid w:val="00362589"/>
    <w:rsid w:val="00362C04"/>
    <w:rsid w:val="00363464"/>
    <w:rsid w:val="00363860"/>
    <w:rsid w:val="00363A9A"/>
    <w:rsid w:val="00364F7E"/>
    <w:rsid w:val="00365F3E"/>
    <w:rsid w:val="0036606E"/>
    <w:rsid w:val="0036608D"/>
    <w:rsid w:val="003663FD"/>
    <w:rsid w:val="0037002E"/>
    <w:rsid w:val="00370906"/>
    <w:rsid w:val="00370D82"/>
    <w:rsid w:val="00370E78"/>
    <w:rsid w:val="00371203"/>
    <w:rsid w:val="00371575"/>
    <w:rsid w:val="003719AB"/>
    <w:rsid w:val="00372420"/>
    <w:rsid w:val="00372B0C"/>
    <w:rsid w:val="0037306A"/>
    <w:rsid w:val="003736D0"/>
    <w:rsid w:val="003743A4"/>
    <w:rsid w:val="003744F7"/>
    <w:rsid w:val="003749E6"/>
    <w:rsid w:val="00374BD6"/>
    <w:rsid w:val="003752FF"/>
    <w:rsid w:val="00377D10"/>
    <w:rsid w:val="003804C7"/>
    <w:rsid w:val="00380D50"/>
    <w:rsid w:val="0038173E"/>
    <w:rsid w:val="00381F06"/>
    <w:rsid w:val="0038211C"/>
    <w:rsid w:val="00382782"/>
    <w:rsid w:val="00383960"/>
    <w:rsid w:val="00383F8D"/>
    <w:rsid w:val="00385922"/>
    <w:rsid w:val="00385A44"/>
    <w:rsid w:val="00385A9C"/>
    <w:rsid w:val="00385F3F"/>
    <w:rsid w:val="003861A4"/>
    <w:rsid w:val="003863DE"/>
    <w:rsid w:val="003867E1"/>
    <w:rsid w:val="00387841"/>
    <w:rsid w:val="00390399"/>
    <w:rsid w:val="00391671"/>
    <w:rsid w:val="003920A8"/>
    <w:rsid w:val="003927FB"/>
    <w:rsid w:val="00393F78"/>
    <w:rsid w:val="00393FA5"/>
    <w:rsid w:val="00394848"/>
    <w:rsid w:val="00394940"/>
    <w:rsid w:val="003949E2"/>
    <w:rsid w:val="00395219"/>
    <w:rsid w:val="0039529A"/>
    <w:rsid w:val="003956AA"/>
    <w:rsid w:val="003956BB"/>
    <w:rsid w:val="0039576C"/>
    <w:rsid w:val="00395FCD"/>
    <w:rsid w:val="00396B67"/>
    <w:rsid w:val="0039707F"/>
    <w:rsid w:val="00397717"/>
    <w:rsid w:val="003A02CF"/>
    <w:rsid w:val="003A0B4F"/>
    <w:rsid w:val="003A0CFA"/>
    <w:rsid w:val="003A1915"/>
    <w:rsid w:val="003A3ED8"/>
    <w:rsid w:val="003A470C"/>
    <w:rsid w:val="003A47BC"/>
    <w:rsid w:val="003A4DB4"/>
    <w:rsid w:val="003A4F3A"/>
    <w:rsid w:val="003A5759"/>
    <w:rsid w:val="003A71FE"/>
    <w:rsid w:val="003A764F"/>
    <w:rsid w:val="003A7749"/>
    <w:rsid w:val="003A77B8"/>
    <w:rsid w:val="003A7E72"/>
    <w:rsid w:val="003B00B8"/>
    <w:rsid w:val="003B0990"/>
    <w:rsid w:val="003B0B68"/>
    <w:rsid w:val="003B0EE1"/>
    <w:rsid w:val="003B1B79"/>
    <w:rsid w:val="003B1C50"/>
    <w:rsid w:val="003B1DC2"/>
    <w:rsid w:val="003B39D8"/>
    <w:rsid w:val="003B4CC6"/>
    <w:rsid w:val="003B4FAC"/>
    <w:rsid w:val="003B527C"/>
    <w:rsid w:val="003B59CF"/>
    <w:rsid w:val="003B68FF"/>
    <w:rsid w:val="003B6D42"/>
    <w:rsid w:val="003B74F2"/>
    <w:rsid w:val="003B7AE9"/>
    <w:rsid w:val="003C07F7"/>
    <w:rsid w:val="003C0EEC"/>
    <w:rsid w:val="003C2292"/>
    <w:rsid w:val="003C22B9"/>
    <w:rsid w:val="003C34CA"/>
    <w:rsid w:val="003C3A8E"/>
    <w:rsid w:val="003C3D67"/>
    <w:rsid w:val="003C4A1A"/>
    <w:rsid w:val="003C54FD"/>
    <w:rsid w:val="003C572A"/>
    <w:rsid w:val="003C594D"/>
    <w:rsid w:val="003C5B3D"/>
    <w:rsid w:val="003C5D7E"/>
    <w:rsid w:val="003C71E2"/>
    <w:rsid w:val="003C727B"/>
    <w:rsid w:val="003C7572"/>
    <w:rsid w:val="003C783C"/>
    <w:rsid w:val="003C7F6D"/>
    <w:rsid w:val="003D00D3"/>
    <w:rsid w:val="003D08AA"/>
    <w:rsid w:val="003D0ABD"/>
    <w:rsid w:val="003D0B1F"/>
    <w:rsid w:val="003D0C1F"/>
    <w:rsid w:val="003D3BF2"/>
    <w:rsid w:val="003D4562"/>
    <w:rsid w:val="003D4C43"/>
    <w:rsid w:val="003D4D59"/>
    <w:rsid w:val="003D4E43"/>
    <w:rsid w:val="003D51A8"/>
    <w:rsid w:val="003D5773"/>
    <w:rsid w:val="003D59E3"/>
    <w:rsid w:val="003D5D10"/>
    <w:rsid w:val="003D5DC2"/>
    <w:rsid w:val="003D5E32"/>
    <w:rsid w:val="003D68DE"/>
    <w:rsid w:val="003D6D14"/>
    <w:rsid w:val="003D6D1D"/>
    <w:rsid w:val="003D76B4"/>
    <w:rsid w:val="003E0696"/>
    <w:rsid w:val="003E0889"/>
    <w:rsid w:val="003E09B9"/>
    <w:rsid w:val="003E14D7"/>
    <w:rsid w:val="003E1AA2"/>
    <w:rsid w:val="003E2A8B"/>
    <w:rsid w:val="003E3C38"/>
    <w:rsid w:val="003E42A6"/>
    <w:rsid w:val="003E4621"/>
    <w:rsid w:val="003E50DF"/>
    <w:rsid w:val="003E51CD"/>
    <w:rsid w:val="003E5BB2"/>
    <w:rsid w:val="003E5DBF"/>
    <w:rsid w:val="003E5FF9"/>
    <w:rsid w:val="003E63EB"/>
    <w:rsid w:val="003E6BB7"/>
    <w:rsid w:val="003E6C70"/>
    <w:rsid w:val="003E7943"/>
    <w:rsid w:val="003E7C2D"/>
    <w:rsid w:val="003F046D"/>
    <w:rsid w:val="003F09DF"/>
    <w:rsid w:val="003F0C3C"/>
    <w:rsid w:val="003F0CA9"/>
    <w:rsid w:val="003F26FA"/>
    <w:rsid w:val="003F3C69"/>
    <w:rsid w:val="003F3DFE"/>
    <w:rsid w:val="003F40ED"/>
    <w:rsid w:val="003F44FE"/>
    <w:rsid w:val="003F4880"/>
    <w:rsid w:val="003F4D8A"/>
    <w:rsid w:val="003F4DF0"/>
    <w:rsid w:val="003F53A0"/>
    <w:rsid w:val="003F57F0"/>
    <w:rsid w:val="003F5CBE"/>
    <w:rsid w:val="003F5F3E"/>
    <w:rsid w:val="003F66AF"/>
    <w:rsid w:val="003F69D9"/>
    <w:rsid w:val="003F6C20"/>
    <w:rsid w:val="003F7718"/>
    <w:rsid w:val="00400740"/>
    <w:rsid w:val="00401240"/>
    <w:rsid w:val="00401643"/>
    <w:rsid w:val="0040222F"/>
    <w:rsid w:val="00402B01"/>
    <w:rsid w:val="00403286"/>
    <w:rsid w:val="00403B27"/>
    <w:rsid w:val="00404A6C"/>
    <w:rsid w:val="00404CC8"/>
    <w:rsid w:val="0040602F"/>
    <w:rsid w:val="00407AD7"/>
    <w:rsid w:val="004101F3"/>
    <w:rsid w:val="00410548"/>
    <w:rsid w:val="00410961"/>
    <w:rsid w:val="00411933"/>
    <w:rsid w:val="00412B7F"/>
    <w:rsid w:val="00412D40"/>
    <w:rsid w:val="00412EFF"/>
    <w:rsid w:val="0041348B"/>
    <w:rsid w:val="00413F59"/>
    <w:rsid w:val="004141A4"/>
    <w:rsid w:val="004144EB"/>
    <w:rsid w:val="00414861"/>
    <w:rsid w:val="00414D02"/>
    <w:rsid w:val="00414D4B"/>
    <w:rsid w:val="004151B7"/>
    <w:rsid w:val="00416160"/>
    <w:rsid w:val="004162E2"/>
    <w:rsid w:val="00416556"/>
    <w:rsid w:val="00416635"/>
    <w:rsid w:val="004170AD"/>
    <w:rsid w:val="00417E5D"/>
    <w:rsid w:val="00417EEA"/>
    <w:rsid w:val="004202BC"/>
    <w:rsid w:val="00420B25"/>
    <w:rsid w:val="00420E4E"/>
    <w:rsid w:val="00421336"/>
    <w:rsid w:val="00421C29"/>
    <w:rsid w:val="0042262D"/>
    <w:rsid w:val="004229B0"/>
    <w:rsid w:val="004230B4"/>
    <w:rsid w:val="004240BF"/>
    <w:rsid w:val="00424212"/>
    <w:rsid w:val="00424DC4"/>
    <w:rsid w:val="00424DDF"/>
    <w:rsid w:val="004252F2"/>
    <w:rsid w:val="0042571A"/>
    <w:rsid w:val="00425E5D"/>
    <w:rsid w:val="00426403"/>
    <w:rsid w:val="004265C7"/>
    <w:rsid w:val="00426844"/>
    <w:rsid w:val="00426A25"/>
    <w:rsid w:val="00426BD6"/>
    <w:rsid w:val="00426D98"/>
    <w:rsid w:val="00427130"/>
    <w:rsid w:val="004271D0"/>
    <w:rsid w:val="00427219"/>
    <w:rsid w:val="004274FC"/>
    <w:rsid w:val="00427805"/>
    <w:rsid w:val="004307B2"/>
    <w:rsid w:val="00430A30"/>
    <w:rsid w:val="00430E1F"/>
    <w:rsid w:val="00430E8D"/>
    <w:rsid w:val="00430ED2"/>
    <w:rsid w:val="004314E1"/>
    <w:rsid w:val="0043335D"/>
    <w:rsid w:val="004338CD"/>
    <w:rsid w:val="00433A2B"/>
    <w:rsid w:val="00433ACF"/>
    <w:rsid w:val="00434596"/>
    <w:rsid w:val="004350FD"/>
    <w:rsid w:val="00435A43"/>
    <w:rsid w:val="00435C22"/>
    <w:rsid w:val="00435E25"/>
    <w:rsid w:val="00437038"/>
    <w:rsid w:val="00437EDC"/>
    <w:rsid w:val="00437F07"/>
    <w:rsid w:val="0044002A"/>
    <w:rsid w:val="004409C3"/>
    <w:rsid w:val="00440D68"/>
    <w:rsid w:val="004420F8"/>
    <w:rsid w:val="00442834"/>
    <w:rsid w:val="00442E8D"/>
    <w:rsid w:val="00443C51"/>
    <w:rsid w:val="00444E5D"/>
    <w:rsid w:val="00445FD9"/>
    <w:rsid w:val="0044633F"/>
    <w:rsid w:val="004469B5"/>
    <w:rsid w:val="00447EF5"/>
    <w:rsid w:val="004504FC"/>
    <w:rsid w:val="0045295D"/>
    <w:rsid w:val="00452AAF"/>
    <w:rsid w:val="00452BA1"/>
    <w:rsid w:val="00453431"/>
    <w:rsid w:val="004537B0"/>
    <w:rsid w:val="004539BF"/>
    <w:rsid w:val="00453BBD"/>
    <w:rsid w:val="00453C6C"/>
    <w:rsid w:val="00455007"/>
    <w:rsid w:val="004556AF"/>
    <w:rsid w:val="00456072"/>
    <w:rsid w:val="00456892"/>
    <w:rsid w:val="0046023A"/>
    <w:rsid w:val="00460671"/>
    <w:rsid w:val="00460D6B"/>
    <w:rsid w:val="00460FA6"/>
    <w:rsid w:val="00461143"/>
    <w:rsid w:val="00461205"/>
    <w:rsid w:val="004614B3"/>
    <w:rsid w:val="0046182A"/>
    <w:rsid w:val="0046199E"/>
    <w:rsid w:val="00461E59"/>
    <w:rsid w:val="0046203E"/>
    <w:rsid w:val="004623C0"/>
    <w:rsid w:val="00462754"/>
    <w:rsid w:val="00463254"/>
    <w:rsid w:val="00463A5C"/>
    <w:rsid w:val="00463A6B"/>
    <w:rsid w:val="00463C89"/>
    <w:rsid w:val="0046426C"/>
    <w:rsid w:val="004645F0"/>
    <w:rsid w:val="004646B2"/>
    <w:rsid w:val="00464909"/>
    <w:rsid w:val="0046503E"/>
    <w:rsid w:val="00465093"/>
    <w:rsid w:val="00465ADE"/>
    <w:rsid w:val="004670DA"/>
    <w:rsid w:val="00467142"/>
    <w:rsid w:val="00467BB7"/>
    <w:rsid w:val="0047003C"/>
    <w:rsid w:val="00470816"/>
    <w:rsid w:val="00470AB8"/>
    <w:rsid w:val="00471458"/>
    <w:rsid w:val="0047145D"/>
    <w:rsid w:val="00471E1A"/>
    <w:rsid w:val="00471F7B"/>
    <w:rsid w:val="00472A7F"/>
    <w:rsid w:val="00473580"/>
    <w:rsid w:val="004744E8"/>
    <w:rsid w:val="004751DD"/>
    <w:rsid w:val="00475745"/>
    <w:rsid w:val="00475977"/>
    <w:rsid w:val="004759FA"/>
    <w:rsid w:val="0047673B"/>
    <w:rsid w:val="00476EFB"/>
    <w:rsid w:val="00476F33"/>
    <w:rsid w:val="00477995"/>
    <w:rsid w:val="004802E7"/>
    <w:rsid w:val="00480D77"/>
    <w:rsid w:val="004844D9"/>
    <w:rsid w:val="004844E9"/>
    <w:rsid w:val="00484983"/>
    <w:rsid w:val="00484D53"/>
    <w:rsid w:val="004853D4"/>
    <w:rsid w:val="00485CB8"/>
    <w:rsid w:val="00486ADB"/>
    <w:rsid w:val="00487601"/>
    <w:rsid w:val="004906C0"/>
    <w:rsid w:val="00490D44"/>
    <w:rsid w:val="00491D31"/>
    <w:rsid w:val="00492378"/>
    <w:rsid w:val="00493687"/>
    <w:rsid w:val="00493EFE"/>
    <w:rsid w:val="00494057"/>
    <w:rsid w:val="00494362"/>
    <w:rsid w:val="00496B7D"/>
    <w:rsid w:val="00496F7B"/>
    <w:rsid w:val="00497783"/>
    <w:rsid w:val="00497869"/>
    <w:rsid w:val="00497E6A"/>
    <w:rsid w:val="00497EB7"/>
    <w:rsid w:val="004A01C7"/>
    <w:rsid w:val="004A05C7"/>
    <w:rsid w:val="004A0747"/>
    <w:rsid w:val="004A0B55"/>
    <w:rsid w:val="004A1682"/>
    <w:rsid w:val="004A1CE3"/>
    <w:rsid w:val="004A2649"/>
    <w:rsid w:val="004A34CE"/>
    <w:rsid w:val="004A396E"/>
    <w:rsid w:val="004A3AA7"/>
    <w:rsid w:val="004A6635"/>
    <w:rsid w:val="004A708C"/>
    <w:rsid w:val="004A7170"/>
    <w:rsid w:val="004A7F6E"/>
    <w:rsid w:val="004B08BB"/>
    <w:rsid w:val="004B0A84"/>
    <w:rsid w:val="004B0C52"/>
    <w:rsid w:val="004B2AEB"/>
    <w:rsid w:val="004B2C29"/>
    <w:rsid w:val="004B2DD1"/>
    <w:rsid w:val="004B2EB5"/>
    <w:rsid w:val="004B2F57"/>
    <w:rsid w:val="004B32E6"/>
    <w:rsid w:val="004B424D"/>
    <w:rsid w:val="004B49DD"/>
    <w:rsid w:val="004B503F"/>
    <w:rsid w:val="004B56E0"/>
    <w:rsid w:val="004B5CE9"/>
    <w:rsid w:val="004B5E70"/>
    <w:rsid w:val="004B5FDB"/>
    <w:rsid w:val="004B642D"/>
    <w:rsid w:val="004B6AD3"/>
    <w:rsid w:val="004B6AFE"/>
    <w:rsid w:val="004B723C"/>
    <w:rsid w:val="004B79C7"/>
    <w:rsid w:val="004C0123"/>
    <w:rsid w:val="004C08B3"/>
    <w:rsid w:val="004C1441"/>
    <w:rsid w:val="004C1C16"/>
    <w:rsid w:val="004C22D5"/>
    <w:rsid w:val="004C377E"/>
    <w:rsid w:val="004C3833"/>
    <w:rsid w:val="004C3B28"/>
    <w:rsid w:val="004C43A2"/>
    <w:rsid w:val="004C4808"/>
    <w:rsid w:val="004C4E17"/>
    <w:rsid w:val="004C4EE1"/>
    <w:rsid w:val="004C6084"/>
    <w:rsid w:val="004C61F7"/>
    <w:rsid w:val="004C6B6E"/>
    <w:rsid w:val="004C6E81"/>
    <w:rsid w:val="004C7277"/>
    <w:rsid w:val="004C754B"/>
    <w:rsid w:val="004D0955"/>
    <w:rsid w:val="004D0A45"/>
    <w:rsid w:val="004D0FB3"/>
    <w:rsid w:val="004D1560"/>
    <w:rsid w:val="004D1BB4"/>
    <w:rsid w:val="004D2D2E"/>
    <w:rsid w:val="004D3847"/>
    <w:rsid w:val="004D4E9B"/>
    <w:rsid w:val="004D5391"/>
    <w:rsid w:val="004D542F"/>
    <w:rsid w:val="004D5AEA"/>
    <w:rsid w:val="004D61BF"/>
    <w:rsid w:val="004D6434"/>
    <w:rsid w:val="004D67D6"/>
    <w:rsid w:val="004D7754"/>
    <w:rsid w:val="004D7FF3"/>
    <w:rsid w:val="004E097B"/>
    <w:rsid w:val="004E1175"/>
    <w:rsid w:val="004E3C50"/>
    <w:rsid w:val="004E4A1A"/>
    <w:rsid w:val="004E65B5"/>
    <w:rsid w:val="004E67A2"/>
    <w:rsid w:val="004E6AC8"/>
    <w:rsid w:val="004E6F78"/>
    <w:rsid w:val="004E752A"/>
    <w:rsid w:val="004E774F"/>
    <w:rsid w:val="004E7A30"/>
    <w:rsid w:val="004E7CD9"/>
    <w:rsid w:val="004F0D0C"/>
    <w:rsid w:val="004F1A08"/>
    <w:rsid w:val="004F1E51"/>
    <w:rsid w:val="004F28D4"/>
    <w:rsid w:val="004F34D6"/>
    <w:rsid w:val="004F3E3F"/>
    <w:rsid w:val="004F4494"/>
    <w:rsid w:val="004F48DC"/>
    <w:rsid w:val="004F497A"/>
    <w:rsid w:val="004F4D95"/>
    <w:rsid w:val="004F4EA2"/>
    <w:rsid w:val="004F5CFE"/>
    <w:rsid w:val="004F69D3"/>
    <w:rsid w:val="004F6A09"/>
    <w:rsid w:val="004F7A4F"/>
    <w:rsid w:val="004F7E94"/>
    <w:rsid w:val="00500087"/>
    <w:rsid w:val="00500E47"/>
    <w:rsid w:val="00502423"/>
    <w:rsid w:val="00502645"/>
    <w:rsid w:val="005027D6"/>
    <w:rsid w:val="0050318A"/>
    <w:rsid w:val="00503905"/>
    <w:rsid w:val="00503E6E"/>
    <w:rsid w:val="005042F6"/>
    <w:rsid w:val="0050458F"/>
    <w:rsid w:val="00504726"/>
    <w:rsid w:val="005051B5"/>
    <w:rsid w:val="00506BC8"/>
    <w:rsid w:val="00506E10"/>
    <w:rsid w:val="0050744A"/>
    <w:rsid w:val="0050794A"/>
    <w:rsid w:val="0050795C"/>
    <w:rsid w:val="00510104"/>
    <w:rsid w:val="00510289"/>
    <w:rsid w:val="0051083F"/>
    <w:rsid w:val="00510F22"/>
    <w:rsid w:val="0051111E"/>
    <w:rsid w:val="0051145C"/>
    <w:rsid w:val="00511835"/>
    <w:rsid w:val="00511B00"/>
    <w:rsid w:val="00511BA6"/>
    <w:rsid w:val="005120C7"/>
    <w:rsid w:val="00512C42"/>
    <w:rsid w:val="0051310A"/>
    <w:rsid w:val="00513FAC"/>
    <w:rsid w:val="0051409B"/>
    <w:rsid w:val="005150AC"/>
    <w:rsid w:val="005159B4"/>
    <w:rsid w:val="00515B96"/>
    <w:rsid w:val="005173F7"/>
    <w:rsid w:val="00517B40"/>
    <w:rsid w:val="00517C3B"/>
    <w:rsid w:val="0052124D"/>
    <w:rsid w:val="00521779"/>
    <w:rsid w:val="00521DA5"/>
    <w:rsid w:val="00523CF3"/>
    <w:rsid w:val="00523FE2"/>
    <w:rsid w:val="005246E1"/>
    <w:rsid w:val="005262D2"/>
    <w:rsid w:val="00526CB5"/>
    <w:rsid w:val="005274AA"/>
    <w:rsid w:val="005302D3"/>
    <w:rsid w:val="00530D04"/>
    <w:rsid w:val="00530E7B"/>
    <w:rsid w:val="00531A65"/>
    <w:rsid w:val="00531DEE"/>
    <w:rsid w:val="0053245F"/>
    <w:rsid w:val="00532D70"/>
    <w:rsid w:val="005331E6"/>
    <w:rsid w:val="005332E6"/>
    <w:rsid w:val="005336CD"/>
    <w:rsid w:val="00534025"/>
    <w:rsid w:val="00534AEA"/>
    <w:rsid w:val="0053591B"/>
    <w:rsid w:val="00535E26"/>
    <w:rsid w:val="00536130"/>
    <w:rsid w:val="00536CC9"/>
    <w:rsid w:val="0053766A"/>
    <w:rsid w:val="00537731"/>
    <w:rsid w:val="005403B3"/>
    <w:rsid w:val="005407C0"/>
    <w:rsid w:val="00540941"/>
    <w:rsid w:val="0054132E"/>
    <w:rsid w:val="00542853"/>
    <w:rsid w:val="00542F70"/>
    <w:rsid w:val="00542F90"/>
    <w:rsid w:val="00544257"/>
    <w:rsid w:val="00544614"/>
    <w:rsid w:val="00544D01"/>
    <w:rsid w:val="00545808"/>
    <w:rsid w:val="0054607C"/>
    <w:rsid w:val="00546264"/>
    <w:rsid w:val="0054693B"/>
    <w:rsid w:val="00546B36"/>
    <w:rsid w:val="00546FCD"/>
    <w:rsid w:val="00547CDB"/>
    <w:rsid w:val="00547D1B"/>
    <w:rsid w:val="00550A3F"/>
    <w:rsid w:val="00551105"/>
    <w:rsid w:val="00551517"/>
    <w:rsid w:val="00551539"/>
    <w:rsid w:val="00551784"/>
    <w:rsid w:val="0055194B"/>
    <w:rsid w:val="00551ABE"/>
    <w:rsid w:val="00551D93"/>
    <w:rsid w:val="00551DC6"/>
    <w:rsid w:val="00552295"/>
    <w:rsid w:val="00552A15"/>
    <w:rsid w:val="005531FF"/>
    <w:rsid w:val="00553539"/>
    <w:rsid w:val="00553B88"/>
    <w:rsid w:val="00554EAE"/>
    <w:rsid w:val="005553CF"/>
    <w:rsid w:val="00555433"/>
    <w:rsid w:val="00556271"/>
    <w:rsid w:val="0055647A"/>
    <w:rsid w:val="0055693B"/>
    <w:rsid w:val="00556D4D"/>
    <w:rsid w:val="0055707C"/>
    <w:rsid w:val="005575CC"/>
    <w:rsid w:val="005579FA"/>
    <w:rsid w:val="00557D7E"/>
    <w:rsid w:val="00560214"/>
    <w:rsid w:val="005608AA"/>
    <w:rsid w:val="00560C78"/>
    <w:rsid w:val="005611D2"/>
    <w:rsid w:val="00562026"/>
    <w:rsid w:val="00562DCA"/>
    <w:rsid w:val="00562F9C"/>
    <w:rsid w:val="00563150"/>
    <w:rsid w:val="0056407C"/>
    <w:rsid w:val="00564141"/>
    <w:rsid w:val="005642AF"/>
    <w:rsid w:val="00564B69"/>
    <w:rsid w:val="00566632"/>
    <w:rsid w:val="00566EA4"/>
    <w:rsid w:val="00566F3F"/>
    <w:rsid w:val="00567FC1"/>
    <w:rsid w:val="00570533"/>
    <w:rsid w:val="0057064F"/>
    <w:rsid w:val="00570811"/>
    <w:rsid w:val="005709DC"/>
    <w:rsid w:val="0057169E"/>
    <w:rsid w:val="0057185E"/>
    <w:rsid w:val="005725CD"/>
    <w:rsid w:val="00573C71"/>
    <w:rsid w:val="00573C88"/>
    <w:rsid w:val="00573ED6"/>
    <w:rsid w:val="00574D8D"/>
    <w:rsid w:val="00575449"/>
    <w:rsid w:val="00575877"/>
    <w:rsid w:val="00575CB3"/>
    <w:rsid w:val="0057644D"/>
    <w:rsid w:val="005768D2"/>
    <w:rsid w:val="00576EC7"/>
    <w:rsid w:val="00577377"/>
    <w:rsid w:val="005800E9"/>
    <w:rsid w:val="00580C0E"/>
    <w:rsid w:val="00580F55"/>
    <w:rsid w:val="00581133"/>
    <w:rsid w:val="005818A7"/>
    <w:rsid w:val="005819AE"/>
    <w:rsid w:val="00581C7F"/>
    <w:rsid w:val="00581E76"/>
    <w:rsid w:val="005828A4"/>
    <w:rsid w:val="005829D2"/>
    <w:rsid w:val="005833C3"/>
    <w:rsid w:val="005840A9"/>
    <w:rsid w:val="00584164"/>
    <w:rsid w:val="0058420A"/>
    <w:rsid w:val="005843F1"/>
    <w:rsid w:val="005853B3"/>
    <w:rsid w:val="00586155"/>
    <w:rsid w:val="00586C9F"/>
    <w:rsid w:val="0058707A"/>
    <w:rsid w:val="00587468"/>
    <w:rsid w:val="00587695"/>
    <w:rsid w:val="005905BC"/>
    <w:rsid w:val="00590C22"/>
    <w:rsid w:val="00590C48"/>
    <w:rsid w:val="00590D1F"/>
    <w:rsid w:val="00591736"/>
    <w:rsid w:val="00591A0A"/>
    <w:rsid w:val="00591E23"/>
    <w:rsid w:val="0059217F"/>
    <w:rsid w:val="00593172"/>
    <w:rsid w:val="0059362D"/>
    <w:rsid w:val="005945F5"/>
    <w:rsid w:val="00594759"/>
    <w:rsid w:val="00594A14"/>
    <w:rsid w:val="00594D96"/>
    <w:rsid w:val="0059513D"/>
    <w:rsid w:val="005A05B7"/>
    <w:rsid w:val="005A0977"/>
    <w:rsid w:val="005A0C0E"/>
    <w:rsid w:val="005A4413"/>
    <w:rsid w:val="005A5A00"/>
    <w:rsid w:val="005A5EC8"/>
    <w:rsid w:val="005A753A"/>
    <w:rsid w:val="005B038E"/>
    <w:rsid w:val="005B078A"/>
    <w:rsid w:val="005B08FD"/>
    <w:rsid w:val="005B0AB5"/>
    <w:rsid w:val="005B137A"/>
    <w:rsid w:val="005B14DA"/>
    <w:rsid w:val="005B1DE2"/>
    <w:rsid w:val="005B203C"/>
    <w:rsid w:val="005B2298"/>
    <w:rsid w:val="005B2346"/>
    <w:rsid w:val="005B29A3"/>
    <w:rsid w:val="005B2BF5"/>
    <w:rsid w:val="005B339E"/>
    <w:rsid w:val="005B40FC"/>
    <w:rsid w:val="005B46D0"/>
    <w:rsid w:val="005B46E0"/>
    <w:rsid w:val="005B4A38"/>
    <w:rsid w:val="005B697E"/>
    <w:rsid w:val="005B6D4C"/>
    <w:rsid w:val="005B7368"/>
    <w:rsid w:val="005C029C"/>
    <w:rsid w:val="005C04D3"/>
    <w:rsid w:val="005C0C7F"/>
    <w:rsid w:val="005C1F12"/>
    <w:rsid w:val="005C314C"/>
    <w:rsid w:val="005C34EC"/>
    <w:rsid w:val="005C403B"/>
    <w:rsid w:val="005C414D"/>
    <w:rsid w:val="005C4FC9"/>
    <w:rsid w:val="005C4FFE"/>
    <w:rsid w:val="005C5233"/>
    <w:rsid w:val="005C5C22"/>
    <w:rsid w:val="005C5C2D"/>
    <w:rsid w:val="005C720C"/>
    <w:rsid w:val="005C76A0"/>
    <w:rsid w:val="005C7BE7"/>
    <w:rsid w:val="005C7EAE"/>
    <w:rsid w:val="005D1046"/>
    <w:rsid w:val="005D14A7"/>
    <w:rsid w:val="005D2F7B"/>
    <w:rsid w:val="005D3CBF"/>
    <w:rsid w:val="005D500C"/>
    <w:rsid w:val="005D56D1"/>
    <w:rsid w:val="005D5B10"/>
    <w:rsid w:val="005D5F53"/>
    <w:rsid w:val="005D6240"/>
    <w:rsid w:val="005D6259"/>
    <w:rsid w:val="005D634F"/>
    <w:rsid w:val="005D708D"/>
    <w:rsid w:val="005D7392"/>
    <w:rsid w:val="005D7993"/>
    <w:rsid w:val="005D7F75"/>
    <w:rsid w:val="005D7FD4"/>
    <w:rsid w:val="005E01E0"/>
    <w:rsid w:val="005E03B5"/>
    <w:rsid w:val="005E03EF"/>
    <w:rsid w:val="005E1CAF"/>
    <w:rsid w:val="005E2238"/>
    <w:rsid w:val="005E2604"/>
    <w:rsid w:val="005E3684"/>
    <w:rsid w:val="005E3F2A"/>
    <w:rsid w:val="005E3FA7"/>
    <w:rsid w:val="005E4350"/>
    <w:rsid w:val="005E44AF"/>
    <w:rsid w:val="005E466E"/>
    <w:rsid w:val="005E4CD2"/>
    <w:rsid w:val="005E4E64"/>
    <w:rsid w:val="005E54FC"/>
    <w:rsid w:val="005E5694"/>
    <w:rsid w:val="005E5795"/>
    <w:rsid w:val="005E5E1B"/>
    <w:rsid w:val="005E5F66"/>
    <w:rsid w:val="005E616D"/>
    <w:rsid w:val="005E62EB"/>
    <w:rsid w:val="005E6912"/>
    <w:rsid w:val="005E6B22"/>
    <w:rsid w:val="005E6BB0"/>
    <w:rsid w:val="005E7391"/>
    <w:rsid w:val="005E7464"/>
    <w:rsid w:val="005E7697"/>
    <w:rsid w:val="005E778C"/>
    <w:rsid w:val="005F0737"/>
    <w:rsid w:val="005F1CC2"/>
    <w:rsid w:val="005F34DC"/>
    <w:rsid w:val="005F381B"/>
    <w:rsid w:val="005F4821"/>
    <w:rsid w:val="005F492F"/>
    <w:rsid w:val="005F4C89"/>
    <w:rsid w:val="005F4FC9"/>
    <w:rsid w:val="005F50DE"/>
    <w:rsid w:val="005F5528"/>
    <w:rsid w:val="005F56E7"/>
    <w:rsid w:val="005F6A15"/>
    <w:rsid w:val="005F7E88"/>
    <w:rsid w:val="00600086"/>
    <w:rsid w:val="00600392"/>
    <w:rsid w:val="0060072D"/>
    <w:rsid w:val="00601E00"/>
    <w:rsid w:val="00603BD4"/>
    <w:rsid w:val="00603E6A"/>
    <w:rsid w:val="00603EBD"/>
    <w:rsid w:val="00605838"/>
    <w:rsid w:val="00605CA2"/>
    <w:rsid w:val="006064EE"/>
    <w:rsid w:val="00606832"/>
    <w:rsid w:val="00606A15"/>
    <w:rsid w:val="00607F35"/>
    <w:rsid w:val="00610250"/>
    <w:rsid w:val="006105B0"/>
    <w:rsid w:val="00610ADF"/>
    <w:rsid w:val="00610C38"/>
    <w:rsid w:val="00610F15"/>
    <w:rsid w:val="0061108C"/>
    <w:rsid w:val="0061251A"/>
    <w:rsid w:val="00612829"/>
    <w:rsid w:val="0061311D"/>
    <w:rsid w:val="00614499"/>
    <w:rsid w:val="006154A3"/>
    <w:rsid w:val="00615897"/>
    <w:rsid w:val="006161D5"/>
    <w:rsid w:val="00616F06"/>
    <w:rsid w:val="00616FA3"/>
    <w:rsid w:val="0061703E"/>
    <w:rsid w:val="006170EF"/>
    <w:rsid w:val="00620250"/>
    <w:rsid w:val="0062095D"/>
    <w:rsid w:val="00620F9B"/>
    <w:rsid w:val="00621079"/>
    <w:rsid w:val="006212EB"/>
    <w:rsid w:val="006213FB"/>
    <w:rsid w:val="00622549"/>
    <w:rsid w:val="00622B74"/>
    <w:rsid w:val="006238C0"/>
    <w:rsid w:val="006239D8"/>
    <w:rsid w:val="00623C2E"/>
    <w:rsid w:val="00623E93"/>
    <w:rsid w:val="006240D4"/>
    <w:rsid w:val="00624FB5"/>
    <w:rsid w:val="006264B0"/>
    <w:rsid w:val="0062685E"/>
    <w:rsid w:val="00627A40"/>
    <w:rsid w:val="00627A63"/>
    <w:rsid w:val="006301A8"/>
    <w:rsid w:val="0063028E"/>
    <w:rsid w:val="0063069F"/>
    <w:rsid w:val="00631D73"/>
    <w:rsid w:val="00633560"/>
    <w:rsid w:val="0063399B"/>
    <w:rsid w:val="00633DEC"/>
    <w:rsid w:val="00633FBE"/>
    <w:rsid w:val="006358EC"/>
    <w:rsid w:val="00636478"/>
    <w:rsid w:val="00637568"/>
    <w:rsid w:val="006376A6"/>
    <w:rsid w:val="0063770C"/>
    <w:rsid w:val="00637D21"/>
    <w:rsid w:val="00640086"/>
    <w:rsid w:val="00640F03"/>
    <w:rsid w:val="006418E8"/>
    <w:rsid w:val="0064194D"/>
    <w:rsid w:val="00641D0B"/>
    <w:rsid w:val="00641EBE"/>
    <w:rsid w:val="006428EF"/>
    <w:rsid w:val="00642B2A"/>
    <w:rsid w:val="0064389B"/>
    <w:rsid w:val="00644D72"/>
    <w:rsid w:val="006453DC"/>
    <w:rsid w:val="0064577C"/>
    <w:rsid w:val="00646625"/>
    <w:rsid w:val="0064709F"/>
    <w:rsid w:val="006500A7"/>
    <w:rsid w:val="006502D9"/>
    <w:rsid w:val="006517C8"/>
    <w:rsid w:val="0065609B"/>
    <w:rsid w:val="006565B7"/>
    <w:rsid w:val="00656711"/>
    <w:rsid w:val="00656B5F"/>
    <w:rsid w:val="00657CBD"/>
    <w:rsid w:val="00657EE1"/>
    <w:rsid w:val="0066087E"/>
    <w:rsid w:val="006608A4"/>
    <w:rsid w:val="00660BCC"/>
    <w:rsid w:val="00660DE2"/>
    <w:rsid w:val="00661E8F"/>
    <w:rsid w:val="00662394"/>
    <w:rsid w:val="0066243D"/>
    <w:rsid w:val="00662ABE"/>
    <w:rsid w:val="00662D8D"/>
    <w:rsid w:val="00663551"/>
    <w:rsid w:val="0066424D"/>
    <w:rsid w:val="00664789"/>
    <w:rsid w:val="00665430"/>
    <w:rsid w:val="006660B4"/>
    <w:rsid w:val="006663E6"/>
    <w:rsid w:val="00666E3F"/>
    <w:rsid w:val="0066736E"/>
    <w:rsid w:val="00670E4B"/>
    <w:rsid w:val="006712C0"/>
    <w:rsid w:val="006712DD"/>
    <w:rsid w:val="0067201B"/>
    <w:rsid w:val="00672739"/>
    <w:rsid w:val="006727D1"/>
    <w:rsid w:val="00672AD7"/>
    <w:rsid w:val="00672F34"/>
    <w:rsid w:val="006734FE"/>
    <w:rsid w:val="00673AF2"/>
    <w:rsid w:val="00674021"/>
    <w:rsid w:val="00674334"/>
    <w:rsid w:val="00674709"/>
    <w:rsid w:val="00675296"/>
    <w:rsid w:val="00675757"/>
    <w:rsid w:val="00675952"/>
    <w:rsid w:val="00675BC8"/>
    <w:rsid w:val="00675D60"/>
    <w:rsid w:val="00676462"/>
    <w:rsid w:val="006768A9"/>
    <w:rsid w:val="00677037"/>
    <w:rsid w:val="006778FD"/>
    <w:rsid w:val="00677F06"/>
    <w:rsid w:val="006800E9"/>
    <w:rsid w:val="006802BF"/>
    <w:rsid w:val="00680513"/>
    <w:rsid w:val="00680879"/>
    <w:rsid w:val="00681098"/>
    <w:rsid w:val="006818F6"/>
    <w:rsid w:val="00681C5C"/>
    <w:rsid w:val="00681E5C"/>
    <w:rsid w:val="0068216A"/>
    <w:rsid w:val="00682563"/>
    <w:rsid w:val="0068286E"/>
    <w:rsid w:val="00682D42"/>
    <w:rsid w:val="006833CB"/>
    <w:rsid w:val="00683BD4"/>
    <w:rsid w:val="00683CF5"/>
    <w:rsid w:val="00683DB4"/>
    <w:rsid w:val="0068443B"/>
    <w:rsid w:val="0068477A"/>
    <w:rsid w:val="00685C46"/>
    <w:rsid w:val="00686BA8"/>
    <w:rsid w:val="0069073E"/>
    <w:rsid w:val="00691A3E"/>
    <w:rsid w:val="0069275F"/>
    <w:rsid w:val="00692DFD"/>
    <w:rsid w:val="00692FB8"/>
    <w:rsid w:val="0069320A"/>
    <w:rsid w:val="0069352F"/>
    <w:rsid w:val="0069385D"/>
    <w:rsid w:val="00693DB5"/>
    <w:rsid w:val="00694278"/>
    <w:rsid w:val="0069489C"/>
    <w:rsid w:val="00694C84"/>
    <w:rsid w:val="00695AEC"/>
    <w:rsid w:val="00695B0B"/>
    <w:rsid w:val="00695FBA"/>
    <w:rsid w:val="0069650D"/>
    <w:rsid w:val="00696578"/>
    <w:rsid w:val="006965C7"/>
    <w:rsid w:val="00696984"/>
    <w:rsid w:val="00697457"/>
    <w:rsid w:val="006974D1"/>
    <w:rsid w:val="0069777C"/>
    <w:rsid w:val="006A0051"/>
    <w:rsid w:val="006A013E"/>
    <w:rsid w:val="006A08C7"/>
    <w:rsid w:val="006A18A8"/>
    <w:rsid w:val="006A1F86"/>
    <w:rsid w:val="006A2121"/>
    <w:rsid w:val="006A2453"/>
    <w:rsid w:val="006A27FF"/>
    <w:rsid w:val="006A280B"/>
    <w:rsid w:val="006A2B00"/>
    <w:rsid w:val="006A2EC4"/>
    <w:rsid w:val="006A3758"/>
    <w:rsid w:val="006A3FD3"/>
    <w:rsid w:val="006A4604"/>
    <w:rsid w:val="006A4A4A"/>
    <w:rsid w:val="006A4B98"/>
    <w:rsid w:val="006A588D"/>
    <w:rsid w:val="006A5F71"/>
    <w:rsid w:val="006A6138"/>
    <w:rsid w:val="006A64AB"/>
    <w:rsid w:val="006A6937"/>
    <w:rsid w:val="006A6A62"/>
    <w:rsid w:val="006A7DA5"/>
    <w:rsid w:val="006B00BD"/>
    <w:rsid w:val="006B0D36"/>
    <w:rsid w:val="006B32B8"/>
    <w:rsid w:val="006B4179"/>
    <w:rsid w:val="006B4ECA"/>
    <w:rsid w:val="006B4EF3"/>
    <w:rsid w:val="006B5195"/>
    <w:rsid w:val="006B5324"/>
    <w:rsid w:val="006B6218"/>
    <w:rsid w:val="006B6D7E"/>
    <w:rsid w:val="006B6F97"/>
    <w:rsid w:val="006B77D6"/>
    <w:rsid w:val="006B78BA"/>
    <w:rsid w:val="006B79EB"/>
    <w:rsid w:val="006C00DE"/>
    <w:rsid w:val="006C0870"/>
    <w:rsid w:val="006C0BD3"/>
    <w:rsid w:val="006C0EB8"/>
    <w:rsid w:val="006C0FAC"/>
    <w:rsid w:val="006C27C7"/>
    <w:rsid w:val="006C2AFD"/>
    <w:rsid w:val="006C2F6F"/>
    <w:rsid w:val="006C305F"/>
    <w:rsid w:val="006C3631"/>
    <w:rsid w:val="006C37AF"/>
    <w:rsid w:val="006C4DCE"/>
    <w:rsid w:val="006C5DD6"/>
    <w:rsid w:val="006C7251"/>
    <w:rsid w:val="006C72C7"/>
    <w:rsid w:val="006C76DF"/>
    <w:rsid w:val="006D018A"/>
    <w:rsid w:val="006D07F7"/>
    <w:rsid w:val="006D09CE"/>
    <w:rsid w:val="006D149E"/>
    <w:rsid w:val="006D2A25"/>
    <w:rsid w:val="006D2E14"/>
    <w:rsid w:val="006D3FC6"/>
    <w:rsid w:val="006D4C39"/>
    <w:rsid w:val="006D5127"/>
    <w:rsid w:val="006D53A7"/>
    <w:rsid w:val="006D53BA"/>
    <w:rsid w:val="006D60E8"/>
    <w:rsid w:val="006D65E3"/>
    <w:rsid w:val="006D7058"/>
    <w:rsid w:val="006D73A3"/>
    <w:rsid w:val="006D73CE"/>
    <w:rsid w:val="006D7F9C"/>
    <w:rsid w:val="006E02D7"/>
    <w:rsid w:val="006E048B"/>
    <w:rsid w:val="006E09B5"/>
    <w:rsid w:val="006E0D2D"/>
    <w:rsid w:val="006E1907"/>
    <w:rsid w:val="006E19B3"/>
    <w:rsid w:val="006E20D6"/>
    <w:rsid w:val="006E2477"/>
    <w:rsid w:val="006E2879"/>
    <w:rsid w:val="006E2DE9"/>
    <w:rsid w:val="006E329C"/>
    <w:rsid w:val="006E3887"/>
    <w:rsid w:val="006E51B0"/>
    <w:rsid w:val="006E51BA"/>
    <w:rsid w:val="006E5618"/>
    <w:rsid w:val="006E6432"/>
    <w:rsid w:val="006F0575"/>
    <w:rsid w:val="006F0AC5"/>
    <w:rsid w:val="006F0DFD"/>
    <w:rsid w:val="006F1037"/>
    <w:rsid w:val="006F1B9B"/>
    <w:rsid w:val="006F2380"/>
    <w:rsid w:val="006F2390"/>
    <w:rsid w:val="006F2627"/>
    <w:rsid w:val="006F2673"/>
    <w:rsid w:val="006F30C7"/>
    <w:rsid w:val="006F3EA6"/>
    <w:rsid w:val="006F4228"/>
    <w:rsid w:val="006F4901"/>
    <w:rsid w:val="006F53DE"/>
    <w:rsid w:val="006F5A28"/>
    <w:rsid w:val="006F6D8C"/>
    <w:rsid w:val="006F6F38"/>
    <w:rsid w:val="006F7423"/>
    <w:rsid w:val="006F749F"/>
    <w:rsid w:val="00700775"/>
    <w:rsid w:val="00700C6D"/>
    <w:rsid w:val="007010BF"/>
    <w:rsid w:val="00701213"/>
    <w:rsid w:val="0070144F"/>
    <w:rsid w:val="00702200"/>
    <w:rsid w:val="0070235C"/>
    <w:rsid w:val="007024B7"/>
    <w:rsid w:val="007029DF"/>
    <w:rsid w:val="00703B67"/>
    <w:rsid w:val="00703C49"/>
    <w:rsid w:val="00703D01"/>
    <w:rsid w:val="007044D0"/>
    <w:rsid w:val="00704D4C"/>
    <w:rsid w:val="00704F9C"/>
    <w:rsid w:val="00704FB3"/>
    <w:rsid w:val="0070586D"/>
    <w:rsid w:val="00705D49"/>
    <w:rsid w:val="00705F45"/>
    <w:rsid w:val="00706DE3"/>
    <w:rsid w:val="00707C57"/>
    <w:rsid w:val="0071052B"/>
    <w:rsid w:val="007108E7"/>
    <w:rsid w:val="00710A59"/>
    <w:rsid w:val="00710AE4"/>
    <w:rsid w:val="00710FED"/>
    <w:rsid w:val="00711173"/>
    <w:rsid w:val="0071147D"/>
    <w:rsid w:val="00711630"/>
    <w:rsid w:val="00711AA5"/>
    <w:rsid w:val="00711D33"/>
    <w:rsid w:val="00711D5D"/>
    <w:rsid w:val="00712705"/>
    <w:rsid w:val="007147F7"/>
    <w:rsid w:val="00714E79"/>
    <w:rsid w:val="007157E3"/>
    <w:rsid w:val="00715823"/>
    <w:rsid w:val="0071583A"/>
    <w:rsid w:val="00715C9E"/>
    <w:rsid w:val="007171F7"/>
    <w:rsid w:val="0071727C"/>
    <w:rsid w:val="007172F7"/>
    <w:rsid w:val="0071771E"/>
    <w:rsid w:val="00717B28"/>
    <w:rsid w:val="00717D4A"/>
    <w:rsid w:val="007206FC"/>
    <w:rsid w:val="0072154D"/>
    <w:rsid w:val="00721C4F"/>
    <w:rsid w:val="00721D5B"/>
    <w:rsid w:val="007238B6"/>
    <w:rsid w:val="007249E8"/>
    <w:rsid w:val="00724B0E"/>
    <w:rsid w:val="0072567A"/>
    <w:rsid w:val="00726065"/>
    <w:rsid w:val="007260A0"/>
    <w:rsid w:val="007266CB"/>
    <w:rsid w:val="00726730"/>
    <w:rsid w:val="0072679D"/>
    <w:rsid w:val="00726949"/>
    <w:rsid w:val="00726F9F"/>
    <w:rsid w:val="00727907"/>
    <w:rsid w:val="00727CB3"/>
    <w:rsid w:val="007300DD"/>
    <w:rsid w:val="0073054A"/>
    <w:rsid w:val="0073288A"/>
    <w:rsid w:val="007334DE"/>
    <w:rsid w:val="00733DC0"/>
    <w:rsid w:val="00735355"/>
    <w:rsid w:val="00735719"/>
    <w:rsid w:val="00735CA9"/>
    <w:rsid w:val="00736036"/>
    <w:rsid w:val="00737A30"/>
    <w:rsid w:val="0074001B"/>
    <w:rsid w:val="00740055"/>
    <w:rsid w:val="00740B3C"/>
    <w:rsid w:val="00741994"/>
    <w:rsid w:val="00741F2A"/>
    <w:rsid w:val="0074297C"/>
    <w:rsid w:val="00742B0D"/>
    <w:rsid w:val="00742BC8"/>
    <w:rsid w:val="00742E4A"/>
    <w:rsid w:val="007433AB"/>
    <w:rsid w:val="00743CCA"/>
    <w:rsid w:val="00743E94"/>
    <w:rsid w:val="007441A1"/>
    <w:rsid w:val="00745E00"/>
    <w:rsid w:val="007475A8"/>
    <w:rsid w:val="00747960"/>
    <w:rsid w:val="00750982"/>
    <w:rsid w:val="00750F71"/>
    <w:rsid w:val="00752604"/>
    <w:rsid w:val="007526F6"/>
    <w:rsid w:val="00753DE2"/>
    <w:rsid w:val="0075433D"/>
    <w:rsid w:val="00754B27"/>
    <w:rsid w:val="0075509B"/>
    <w:rsid w:val="007569F8"/>
    <w:rsid w:val="00757344"/>
    <w:rsid w:val="0075776D"/>
    <w:rsid w:val="0075792F"/>
    <w:rsid w:val="0076038D"/>
    <w:rsid w:val="00761430"/>
    <w:rsid w:val="00761AD5"/>
    <w:rsid w:val="00762631"/>
    <w:rsid w:val="00762B1B"/>
    <w:rsid w:val="00763826"/>
    <w:rsid w:val="0076418B"/>
    <w:rsid w:val="00765223"/>
    <w:rsid w:val="007654B1"/>
    <w:rsid w:val="007655F5"/>
    <w:rsid w:val="007662D4"/>
    <w:rsid w:val="007666BC"/>
    <w:rsid w:val="00767A78"/>
    <w:rsid w:val="00767A99"/>
    <w:rsid w:val="0077019E"/>
    <w:rsid w:val="00770412"/>
    <w:rsid w:val="007708B9"/>
    <w:rsid w:val="00770D33"/>
    <w:rsid w:val="00771447"/>
    <w:rsid w:val="00771EC7"/>
    <w:rsid w:val="0077224C"/>
    <w:rsid w:val="00772EB1"/>
    <w:rsid w:val="00773F40"/>
    <w:rsid w:val="00773FAB"/>
    <w:rsid w:val="00774B6A"/>
    <w:rsid w:val="00774C6C"/>
    <w:rsid w:val="00777348"/>
    <w:rsid w:val="007775D4"/>
    <w:rsid w:val="00777D84"/>
    <w:rsid w:val="00777F28"/>
    <w:rsid w:val="007802FB"/>
    <w:rsid w:val="007804A6"/>
    <w:rsid w:val="007812A9"/>
    <w:rsid w:val="00781EC9"/>
    <w:rsid w:val="0078231B"/>
    <w:rsid w:val="007823D8"/>
    <w:rsid w:val="00782943"/>
    <w:rsid w:val="00782EE6"/>
    <w:rsid w:val="0078344C"/>
    <w:rsid w:val="00783C56"/>
    <w:rsid w:val="00783FBF"/>
    <w:rsid w:val="00784266"/>
    <w:rsid w:val="0078435D"/>
    <w:rsid w:val="00784AC6"/>
    <w:rsid w:val="00784F86"/>
    <w:rsid w:val="007855BF"/>
    <w:rsid w:val="00786066"/>
    <w:rsid w:val="00786C03"/>
    <w:rsid w:val="00787140"/>
    <w:rsid w:val="007877A1"/>
    <w:rsid w:val="007911B5"/>
    <w:rsid w:val="0079190B"/>
    <w:rsid w:val="00791964"/>
    <w:rsid w:val="00791977"/>
    <w:rsid w:val="00791AA9"/>
    <w:rsid w:val="00791E08"/>
    <w:rsid w:val="00791FC4"/>
    <w:rsid w:val="00792320"/>
    <w:rsid w:val="00793D5F"/>
    <w:rsid w:val="007946F6"/>
    <w:rsid w:val="0079508D"/>
    <w:rsid w:val="007950E3"/>
    <w:rsid w:val="00795257"/>
    <w:rsid w:val="00795907"/>
    <w:rsid w:val="00795EC0"/>
    <w:rsid w:val="007962D5"/>
    <w:rsid w:val="00796335"/>
    <w:rsid w:val="007963A4"/>
    <w:rsid w:val="00796799"/>
    <w:rsid w:val="0079696A"/>
    <w:rsid w:val="00796C28"/>
    <w:rsid w:val="00797449"/>
    <w:rsid w:val="0079757F"/>
    <w:rsid w:val="00797697"/>
    <w:rsid w:val="00797725"/>
    <w:rsid w:val="007A035B"/>
    <w:rsid w:val="007A08C5"/>
    <w:rsid w:val="007A0A64"/>
    <w:rsid w:val="007A0AE5"/>
    <w:rsid w:val="007A0C1F"/>
    <w:rsid w:val="007A0C78"/>
    <w:rsid w:val="007A15AA"/>
    <w:rsid w:val="007A1FE2"/>
    <w:rsid w:val="007A2939"/>
    <w:rsid w:val="007A2B10"/>
    <w:rsid w:val="007A3115"/>
    <w:rsid w:val="007A40C7"/>
    <w:rsid w:val="007A48CE"/>
    <w:rsid w:val="007A5AB1"/>
    <w:rsid w:val="007A5C75"/>
    <w:rsid w:val="007A5FB8"/>
    <w:rsid w:val="007A666D"/>
    <w:rsid w:val="007A683C"/>
    <w:rsid w:val="007A68E3"/>
    <w:rsid w:val="007A77D1"/>
    <w:rsid w:val="007A791F"/>
    <w:rsid w:val="007B0B29"/>
    <w:rsid w:val="007B0C13"/>
    <w:rsid w:val="007B1485"/>
    <w:rsid w:val="007B21C2"/>
    <w:rsid w:val="007B37AB"/>
    <w:rsid w:val="007B3CB1"/>
    <w:rsid w:val="007B43BF"/>
    <w:rsid w:val="007B4FE2"/>
    <w:rsid w:val="007B65E3"/>
    <w:rsid w:val="007B69EF"/>
    <w:rsid w:val="007B6F38"/>
    <w:rsid w:val="007B707C"/>
    <w:rsid w:val="007B71EF"/>
    <w:rsid w:val="007C02DB"/>
    <w:rsid w:val="007C1E0F"/>
    <w:rsid w:val="007C20D9"/>
    <w:rsid w:val="007C22B2"/>
    <w:rsid w:val="007C25EC"/>
    <w:rsid w:val="007C2D69"/>
    <w:rsid w:val="007C31AB"/>
    <w:rsid w:val="007C3B83"/>
    <w:rsid w:val="007C56E2"/>
    <w:rsid w:val="007C58CB"/>
    <w:rsid w:val="007C5A88"/>
    <w:rsid w:val="007C6EE1"/>
    <w:rsid w:val="007C7B4F"/>
    <w:rsid w:val="007C7FC4"/>
    <w:rsid w:val="007D16C8"/>
    <w:rsid w:val="007D189C"/>
    <w:rsid w:val="007D1D8F"/>
    <w:rsid w:val="007D278E"/>
    <w:rsid w:val="007D2AA8"/>
    <w:rsid w:val="007D2AFB"/>
    <w:rsid w:val="007D31CE"/>
    <w:rsid w:val="007D3859"/>
    <w:rsid w:val="007D386A"/>
    <w:rsid w:val="007D38B9"/>
    <w:rsid w:val="007D41D8"/>
    <w:rsid w:val="007D41EF"/>
    <w:rsid w:val="007D465B"/>
    <w:rsid w:val="007D55E6"/>
    <w:rsid w:val="007D58E7"/>
    <w:rsid w:val="007D6465"/>
    <w:rsid w:val="007D7357"/>
    <w:rsid w:val="007D7764"/>
    <w:rsid w:val="007D7BD1"/>
    <w:rsid w:val="007D7DFD"/>
    <w:rsid w:val="007E077F"/>
    <w:rsid w:val="007E0FFC"/>
    <w:rsid w:val="007E12C0"/>
    <w:rsid w:val="007E23F7"/>
    <w:rsid w:val="007E2940"/>
    <w:rsid w:val="007E42C8"/>
    <w:rsid w:val="007E4ACB"/>
    <w:rsid w:val="007E5085"/>
    <w:rsid w:val="007E57BA"/>
    <w:rsid w:val="007E5CA2"/>
    <w:rsid w:val="007E627D"/>
    <w:rsid w:val="007E6F4C"/>
    <w:rsid w:val="007E70CD"/>
    <w:rsid w:val="007E73F8"/>
    <w:rsid w:val="007E7EA9"/>
    <w:rsid w:val="007F08EA"/>
    <w:rsid w:val="007F0E3B"/>
    <w:rsid w:val="007F2282"/>
    <w:rsid w:val="007F2470"/>
    <w:rsid w:val="007F335E"/>
    <w:rsid w:val="007F48FA"/>
    <w:rsid w:val="007F4986"/>
    <w:rsid w:val="007F4C62"/>
    <w:rsid w:val="007F66D6"/>
    <w:rsid w:val="007F681A"/>
    <w:rsid w:val="007F690F"/>
    <w:rsid w:val="007F6A61"/>
    <w:rsid w:val="007F6E6A"/>
    <w:rsid w:val="007F7151"/>
    <w:rsid w:val="007F74F9"/>
    <w:rsid w:val="007F78CA"/>
    <w:rsid w:val="007F7E89"/>
    <w:rsid w:val="008001FE"/>
    <w:rsid w:val="0080025A"/>
    <w:rsid w:val="00800CFE"/>
    <w:rsid w:val="00800D38"/>
    <w:rsid w:val="00800D61"/>
    <w:rsid w:val="008010C7"/>
    <w:rsid w:val="00801333"/>
    <w:rsid w:val="00802B62"/>
    <w:rsid w:val="00802DA2"/>
    <w:rsid w:val="0080384C"/>
    <w:rsid w:val="0080398A"/>
    <w:rsid w:val="00804809"/>
    <w:rsid w:val="00805022"/>
    <w:rsid w:val="00805374"/>
    <w:rsid w:val="0080551F"/>
    <w:rsid w:val="00805A80"/>
    <w:rsid w:val="00806BF5"/>
    <w:rsid w:val="00807115"/>
    <w:rsid w:val="00807902"/>
    <w:rsid w:val="00810863"/>
    <w:rsid w:val="008111CF"/>
    <w:rsid w:val="00811B1C"/>
    <w:rsid w:val="00811E20"/>
    <w:rsid w:val="0081293F"/>
    <w:rsid w:val="00812BB8"/>
    <w:rsid w:val="00812DED"/>
    <w:rsid w:val="00812E3E"/>
    <w:rsid w:val="008130AB"/>
    <w:rsid w:val="008132CD"/>
    <w:rsid w:val="008135C3"/>
    <w:rsid w:val="00813730"/>
    <w:rsid w:val="00813A22"/>
    <w:rsid w:val="0081639C"/>
    <w:rsid w:val="0081789E"/>
    <w:rsid w:val="008178F8"/>
    <w:rsid w:val="00817F7C"/>
    <w:rsid w:val="0082007C"/>
    <w:rsid w:val="00820429"/>
    <w:rsid w:val="00821B30"/>
    <w:rsid w:val="00822178"/>
    <w:rsid w:val="00822898"/>
    <w:rsid w:val="00823196"/>
    <w:rsid w:val="008231C6"/>
    <w:rsid w:val="0082335F"/>
    <w:rsid w:val="00823DFC"/>
    <w:rsid w:val="0082488A"/>
    <w:rsid w:val="00824D97"/>
    <w:rsid w:val="00824E6C"/>
    <w:rsid w:val="008259F8"/>
    <w:rsid w:val="00826B5F"/>
    <w:rsid w:val="00826BC4"/>
    <w:rsid w:val="00826F83"/>
    <w:rsid w:val="008270A8"/>
    <w:rsid w:val="00827744"/>
    <w:rsid w:val="00830389"/>
    <w:rsid w:val="008305FA"/>
    <w:rsid w:val="00831AEF"/>
    <w:rsid w:val="0083255B"/>
    <w:rsid w:val="00832695"/>
    <w:rsid w:val="00832BF8"/>
    <w:rsid w:val="00833A08"/>
    <w:rsid w:val="00833F09"/>
    <w:rsid w:val="00834B90"/>
    <w:rsid w:val="00836546"/>
    <w:rsid w:val="00836763"/>
    <w:rsid w:val="00836D97"/>
    <w:rsid w:val="00837C2A"/>
    <w:rsid w:val="00840605"/>
    <w:rsid w:val="008414E0"/>
    <w:rsid w:val="00842025"/>
    <w:rsid w:val="00842EB5"/>
    <w:rsid w:val="00843D22"/>
    <w:rsid w:val="00843E44"/>
    <w:rsid w:val="008440B8"/>
    <w:rsid w:val="00844389"/>
    <w:rsid w:val="00844668"/>
    <w:rsid w:val="008447E1"/>
    <w:rsid w:val="00845A90"/>
    <w:rsid w:val="0084619D"/>
    <w:rsid w:val="008479A9"/>
    <w:rsid w:val="00847C82"/>
    <w:rsid w:val="00850850"/>
    <w:rsid w:val="00850D8E"/>
    <w:rsid w:val="00854348"/>
    <w:rsid w:val="0085466B"/>
    <w:rsid w:val="00854ECB"/>
    <w:rsid w:val="00855352"/>
    <w:rsid w:val="008556E3"/>
    <w:rsid w:val="00855B58"/>
    <w:rsid w:val="00855E39"/>
    <w:rsid w:val="00856290"/>
    <w:rsid w:val="00856655"/>
    <w:rsid w:val="0085733F"/>
    <w:rsid w:val="00857733"/>
    <w:rsid w:val="00857C84"/>
    <w:rsid w:val="00860C75"/>
    <w:rsid w:val="00861B3D"/>
    <w:rsid w:val="00861D62"/>
    <w:rsid w:val="0086201A"/>
    <w:rsid w:val="008627A0"/>
    <w:rsid w:val="0086358F"/>
    <w:rsid w:val="008642BB"/>
    <w:rsid w:val="00864477"/>
    <w:rsid w:val="00864A33"/>
    <w:rsid w:val="008651C0"/>
    <w:rsid w:val="00865301"/>
    <w:rsid w:val="00865B70"/>
    <w:rsid w:val="008664F2"/>
    <w:rsid w:val="0086658A"/>
    <w:rsid w:val="00866C81"/>
    <w:rsid w:val="00866F4E"/>
    <w:rsid w:val="008672F7"/>
    <w:rsid w:val="00867A60"/>
    <w:rsid w:val="00867C48"/>
    <w:rsid w:val="00867EE9"/>
    <w:rsid w:val="00870953"/>
    <w:rsid w:val="008717C1"/>
    <w:rsid w:val="00871836"/>
    <w:rsid w:val="00872D66"/>
    <w:rsid w:val="00873134"/>
    <w:rsid w:val="00873807"/>
    <w:rsid w:val="008741FC"/>
    <w:rsid w:val="00874857"/>
    <w:rsid w:val="00874D62"/>
    <w:rsid w:val="00874FE2"/>
    <w:rsid w:val="0087529D"/>
    <w:rsid w:val="008752BE"/>
    <w:rsid w:val="008755D8"/>
    <w:rsid w:val="0087683C"/>
    <w:rsid w:val="00877693"/>
    <w:rsid w:val="008777ED"/>
    <w:rsid w:val="00877822"/>
    <w:rsid w:val="00877DFB"/>
    <w:rsid w:val="008801F7"/>
    <w:rsid w:val="0088036B"/>
    <w:rsid w:val="00880818"/>
    <w:rsid w:val="008820C7"/>
    <w:rsid w:val="00882A20"/>
    <w:rsid w:val="00883A79"/>
    <w:rsid w:val="0088443D"/>
    <w:rsid w:val="0088494E"/>
    <w:rsid w:val="00884F71"/>
    <w:rsid w:val="008853A5"/>
    <w:rsid w:val="008853EA"/>
    <w:rsid w:val="008857AE"/>
    <w:rsid w:val="0088610B"/>
    <w:rsid w:val="00890259"/>
    <w:rsid w:val="008912FE"/>
    <w:rsid w:val="00892EA2"/>
    <w:rsid w:val="00893DA2"/>
    <w:rsid w:val="00894632"/>
    <w:rsid w:val="008951EF"/>
    <w:rsid w:val="00895876"/>
    <w:rsid w:val="00895AAD"/>
    <w:rsid w:val="00896B79"/>
    <w:rsid w:val="00897903"/>
    <w:rsid w:val="008A03A4"/>
    <w:rsid w:val="008A0EAC"/>
    <w:rsid w:val="008A1379"/>
    <w:rsid w:val="008A15C1"/>
    <w:rsid w:val="008A2826"/>
    <w:rsid w:val="008A34A8"/>
    <w:rsid w:val="008A34DD"/>
    <w:rsid w:val="008A49E3"/>
    <w:rsid w:val="008A6377"/>
    <w:rsid w:val="008A6E6C"/>
    <w:rsid w:val="008B043C"/>
    <w:rsid w:val="008B08B9"/>
    <w:rsid w:val="008B0D94"/>
    <w:rsid w:val="008B0F57"/>
    <w:rsid w:val="008B0F9E"/>
    <w:rsid w:val="008B15BC"/>
    <w:rsid w:val="008B1AC4"/>
    <w:rsid w:val="008B28C8"/>
    <w:rsid w:val="008B4086"/>
    <w:rsid w:val="008B4F68"/>
    <w:rsid w:val="008B5E48"/>
    <w:rsid w:val="008B70FF"/>
    <w:rsid w:val="008B73B5"/>
    <w:rsid w:val="008B7FC2"/>
    <w:rsid w:val="008C064B"/>
    <w:rsid w:val="008C0ACD"/>
    <w:rsid w:val="008C1358"/>
    <w:rsid w:val="008C1798"/>
    <w:rsid w:val="008C1E68"/>
    <w:rsid w:val="008C23B0"/>
    <w:rsid w:val="008C3758"/>
    <w:rsid w:val="008C393B"/>
    <w:rsid w:val="008C40DE"/>
    <w:rsid w:val="008C475C"/>
    <w:rsid w:val="008C4E62"/>
    <w:rsid w:val="008C6C3C"/>
    <w:rsid w:val="008C6F2B"/>
    <w:rsid w:val="008C6FDA"/>
    <w:rsid w:val="008C70A4"/>
    <w:rsid w:val="008C777D"/>
    <w:rsid w:val="008C7E1F"/>
    <w:rsid w:val="008D0B47"/>
    <w:rsid w:val="008D1593"/>
    <w:rsid w:val="008D190C"/>
    <w:rsid w:val="008D2329"/>
    <w:rsid w:val="008D4026"/>
    <w:rsid w:val="008D4B75"/>
    <w:rsid w:val="008D5173"/>
    <w:rsid w:val="008D554D"/>
    <w:rsid w:val="008D5DFA"/>
    <w:rsid w:val="008D6060"/>
    <w:rsid w:val="008D6243"/>
    <w:rsid w:val="008D6688"/>
    <w:rsid w:val="008D76A0"/>
    <w:rsid w:val="008D7705"/>
    <w:rsid w:val="008D79C4"/>
    <w:rsid w:val="008D7B58"/>
    <w:rsid w:val="008D7F3E"/>
    <w:rsid w:val="008E15A9"/>
    <w:rsid w:val="008E1956"/>
    <w:rsid w:val="008E221D"/>
    <w:rsid w:val="008E25BD"/>
    <w:rsid w:val="008E3327"/>
    <w:rsid w:val="008E3628"/>
    <w:rsid w:val="008E3989"/>
    <w:rsid w:val="008E3F6A"/>
    <w:rsid w:val="008E4176"/>
    <w:rsid w:val="008E4449"/>
    <w:rsid w:val="008E6126"/>
    <w:rsid w:val="008E699E"/>
    <w:rsid w:val="008E7AB4"/>
    <w:rsid w:val="008F0C67"/>
    <w:rsid w:val="008F10C5"/>
    <w:rsid w:val="008F25B0"/>
    <w:rsid w:val="008F2945"/>
    <w:rsid w:val="008F3351"/>
    <w:rsid w:val="008F3478"/>
    <w:rsid w:val="008F42A4"/>
    <w:rsid w:val="008F4385"/>
    <w:rsid w:val="008F44BE"/>
    <w:rsid w:val="008F4550"/>
    <w:rsid w:val="008F59AA"/>
    <w:rsid w:val="008F6723"/>
    <w:rsid w:val="008F6BD0"/>
    <w:rsid w:val="009013E8"/>
    <w:rsid w:val="0090147F"/>
    <w:rsid w:val="0090192D"/>
    <w:rsid w:val="00901C3A"/>
    <w:rsid w:val="0090214D"/>
    <w:rsid w:val="00902D7F"/>
    <w:rsid w:val="00902E4D"/>
    <w:rsid w:val="00903862"/>
    <w:rsid w:val="009038F0"/>
    <w:rsid w:val="00903A0D"/>
    <w:rsid w:val="00903AEB"/>
    <w:rsid w:val="00904013"/>
    <w:rsid w:val="009047BF"/>
    <w:rsid w:val="0090570A"/>
    <w:rsid w:val="0090575A"/>
    <w:rsid w:val="00905798"/>
    <w:rsid w:val="00905856"/>
    <w:rsid w:val="00905DB1"/>
    <w:rsid w:val="009062EF"/>
    <w:rsid w:val="00907173"/>
    <w:rsid w:val="00907403"/>
    <w:rsid w:val="0091017F"/>
    <w:rsid w:val="00910768"/>
    <w:rsid w:val="009110DB"/>
    <w:rsid w:val="009111A3"/>
    <w:rsid w:val="0091161E"/>
    <w:rsid w:val="0091231F"/>
    <w:rsid w:val="00914603"/>
    <w:rsid w:val="0091462F"/>
    <w:rsid w:val="00914E6B"/>
    <w:rsid w:val="00914F9E"/>
    <w:rsid w:val="00915315"/>
    <w:rsid w:val="009155DC"/>
    <w:rsid w:val="009160A4"/>
    <w:rsid w:val="0091616B"/>
    <w:rsid w:val="009163A1"/>
    <w:rsid w:val="00916E5B"/>
    <w:rsid w:val="009170B2"/>
    <w:rsid w:val="0092005A"/>
    <w:rsid w:val="00920C8F"/>
    <w:rsid w:val="00921877"/>
    <w:rsid w:val="00921C41"/>
    <w:rsid w:val="00922007"/>
    <w:rsid w:val="00923227"/>
    <w:rsid w:val="009238FB"/>
    <w:rsid w:val="00923FA0"/>
    <w:rsid w:val="009241D7"/>
    <w:rsid w:val="00924755"/>
    <w:rsid w:val="009250E5"/>
    <w:rsid w:val="009267E5"/>
    <w:rsid w:val="00926C42"/>
    <w:rsid w:val="00926CD0"/>
    <w:rsid w:val="009273A1"/>
    <w:rsid w:val="009274F2"/>
    <w:rsid w:val="0092751F"/>
    <w:rsid w:val="009305A5"/>
    <w:rsid w:val="0093085E"/>
    <w:rsid w:val="00930F4A"/>
    <w:rsid w:val="00931080"/>
    <w:rsid w:val="00931BBD"/>
    <w:rsid w:val="00932A55"/>
    <w:rsid w:val="009331CF"/>
    <w:rsid w:val="0093447D"/>
    <w:rsid w:val="00934976"/>
    <w:rsid w:val="00935250"/>
    <w:rsid w:val="00935E05"/>
    <w:rsid w:val="009368EF"/>
    <w:rsid w:val="009377C2"/>
    <w:rsid w:val="009400BC"/>
    <w:rsid w:val="00940A86"/>
    <w:rsid w:val="00940EE0"/>
    <w:rsid w:val="009412C8"/>
    <w:rsid w:val="009418F0"/>
    <w:rsid w:val="0094242D"/>
    <w:rsid w:val="0094252F"/>
    <w:rsid w:val="009431C0"/>
    <w:rsid w:val="0094358B"/>
    <w:rsid w:val="00943C3F"/>
    <w:rsid w:val="00943DC7"/>
    <w:rsid w:val="00944207"/>
    <w:rsid w:val="009460CF"/>
    <w:rsid w:val="00946A04"/>
    <w:rsid w:val="00947552"/>
    <w:rsid w:val="00947A6C"/>
    <w:rsid w:val="00950047"/>
    <w:rsid w:val="009500F9"/>
    <w:rsid w:val="00950328"/>
    <w:rsid w:val="00950394"/>
    <w:rsid w:val="00950EBF"/>
    <w:rsid w:val="0095120C"/>
    <w:rsid w:val="00951989"/>
    <w:rsid w:val="00951D84"/>
    <w:rsid w:val="00952245"/>
    <w:rsid w:val="009522EB"/>
    <w:rsid w:val="00952CAE"/>
    <w:rsid w:val="00952E53"/>
    <w:rsid w:val="009533ED"/>
    <w:rsid w:val="00953B26"/>
    <w:rsid w:val="00953D75"/>
    <w:rsid w:val="00953F55"/>
    <w:rsid w:val="00954654"/>
    <w:rsid w:val="009549C7"/>
    <w:rsid w:val="00954CCF"/>
    <w:rsid w:val="00955183"/>
    <w:rsid w:val="009558B7"/>
    <w:rsid w:val="00956605"/>
    <w:rsid w:val="00956747"/>
    <w:rsid w:val="0095689C"/>
    <w:rsid w:val="0095743B"/>
    <w:rsid w:val="009605CF"/>
    <w:rsid w:val="00960B75"/>
    <w:rsid w:val="00960B9D"/>
    <w:rsid w:val="0096105C"/>
    <w:rsid w:val="00961F5B"/>
    <w:rsid w:val="00962406"/>
    <w:rsid w:val="0096274F"/>
    <w:rsid w:val="00962B86"/>
    <w:rsid w:val="00963278"/>
    <w:rsid w:val="009637AF"/>
    <w:rsid w:val="00963ABA"/>
    <w:rsid w:val="00963D46"/>
    <w:rsid w:val="009654CC"/>
    <w:rsid w:val="009659CE"/>
    <w:rsid w:val="00965F55"/>
    <w:rsid w:val="00966104"/>
    <w:rsid w:val="009664C4"/>
    <w:rsid w:val="0096677E"/>
    <w:rsid w:val="00970382"/>
    <w:rsid w:val="009703EA"/>
    <w:rsid w:val="00970596"/>
    <w:rsid w:val="0097209D"/>
    <w:rsid w:val="00972159"/>
    <w:rsid w:val="00972AB5"/>
    <w:rsid w:val="00972C41"/>
    <w:rsid w:val="009733DE"/>
    <w:rsid w:val="009736DD"/>
    <w:rsid w:val="0097405C"/>
    <w:rsid w:val="009742E0"/>
    <w:rsid w:val="00974AD1"/>
    <w:rsid w:val="00974DC7"/>
    <w:rsid w:val="00975559"/>
    <w:rsid w:val="009755DD"/>
    <w:rsid w:val="00975641"/>
    <w:rsid w:val="00975877"/>
    <w:rsid w:val="00975EA0"/>
    <w:rsid w:val="0097673B"/>
    <w:rsid w:val="00976857"/>
    <w:rsid w:val="00976986"/>
    <w:rsid w:val="00976BE6"/>
    <w:rsid w:val="00976E74"/>
    <w:rsid w:val="00977370"/>
    <w:rsid w:val="00977A87"/>
    <w:rsid w:val="009805CD"/>
    <w:rsid w:val="00980A53"/>
    <w:rsid w:val="00981870"/>
    <w:rsid w:val="009821AA"/>
    <w:rsid w:val="009828F5"/>
    <w:rsid w:val="00982A8C"/>
    <w:rsid w:val="00982D1B"/>
    <w:rsid w:val="00982D28"/>
    <w:rsid w:val="009840DF"/>
    <w:rsid w:val="009842B3"/>
    <w:rsid w:val="00984B57"/>
    <w:rsid w:val="00984D7A"/>
    <w:rsid w:val="009855D4"/>
    <w:rsid w:val="009855D7"/>
    <w:rsid w:val="00985C62"/>
    <w:rsid w:val="00986A8E"/>
    <w:rsid w:val="00987AD1"/>
    <w:rsid w:val="009908B3"/>
    <w:rsid w:val="0099114B"/>
    <w:rsid w:val="0099151F"/>
    <w:rsid w:val="00991845"/>
    <w:rsid w:val="00991AAF"/>
    <w:rsid w:val="00992166"/>
    <w:rsid w:val="0099221F"/>
    <w:rsid w:val="0099269B"/>
    <w:rsid w:val="009926A2"/>
    <w:rsid w:val="00992948"/>
    <w:rsid w:val="00992AFC"/>
    <w:rsid w:val="00993A33"/>
    <w:rsid w:val="00993D71"/>
    <w:rsid w:val="00994F8C"/>
    <w:rsid w:val="00994FEB"/>
    <w:rsid w:val="00995004"/>
    <w:rsid w:val="0099568F"/>
    <w:rsid w:val="009956C3"/>
    <w:rsid w:val="00995A58"/>
    <w:rsid w:val="00996592"/>
    <w:rsid w:val="00996D50"/>
    <w:rsid w:val="009976FF"/>
    <w:rsid w:val="009A0304"/>
    <w:rsid w:val="009A0699"/>
    <w:rsid w:val="009A0B46"/>
    <w:rsid w:val="009A122A"/>
    <w:rsid w:val="009A1FEE"/>
    <w:rsid w:val="009A26DF"/>
    <w:rsid w:val="009A2CBF"/>
    <w:rsid w:val="009A3A82"/>
    <w:rsid w:val="009A3FC7"/>
    <w:rsid w:val="009A4CEF"/>
    <w:rsid w:val="009A4CF3"/>
    <w:rsid w:val="009A53DD"/>
    <w:rsid w:val="009A5824"/>
    <w:rsid w:val="009A58A8"/>
    <w:rsid w:val="009A6B94"/>
    <w:rsid w:val="009A78E2"/>
    <w:rsid w:val="009B0232"/>
    <w:rsid w:val="009B03BF"/>
    <w:rsid w:val="009B101E"/>
    <w:rsid w:val="009B192E"/>
    <w:rsid w:val="009B2FF3"/>
    <w:rsid w:val="009B4459"/>
    <w:rsid w:val="009B4613"/>
    <w:rsid w:val="009B55D0"/>
    <w:rsid w:val="009B5821"/>
    <w:rsid w:val="009B5C5D"/>
    <w:rsid w:val="009B6E78"/>
    <w:rsid w:val="009B75C1"/>
    <w:rsid w:val="009C0020"/>
    <w:rsid w:val="009C15E3"/>
    <w:rsid w:val="009C1BC6"/>
    <w:rsid w:val="009C3C46"/>
    <w:rsid w:val="009C3F09"/>
    <w:rsid w:val="009C4278"/>
    <w:rsid w:val="009C4784"/>
    <w:rsid w:val="009C48F2"/>
    <w:rsid w:val="009C4B86"/>
    <w:rsid w:val="009C4D6F"/>
    <w:rsid w:val="009C58E6"/>
    <w:rsid w:val="009C5E94"/>
    <w:rsid w:val="009C60D7"/>
    <w:rsid w:val="009C6820"/>
    <w:rsid w:val="009C69C9"/>
    <w:rsid w:val="009C6ADC"/>
    <w:rsid w:val="009C6D42"/>
    <w:rsid w:val="009C6DAC"/>
    <w:rsid w:val="009C7256"/>
    <w:rsid w:val="009D01AE"/>
    <w:rsid w:val="009D0AC1"/>
    <w:rsid w:val="009D116A"/>
    <w:rsid w:val="009D1573"/>
    <w:rsid w:val="009D2356"/>
    <w:rsid w:val="009D235B"/>
    <w:rsid w:val="009D2CC9"/>
    <w:rsid w:val="009D2E4B"/>
    <w:rsid w:val="009D31B9"/>
    <w:rsid w:val="009D3C22"/>
    <w:rsid w:val="009D47F5"/>
    <w:rsid w:val="009D47F9"/>
    <w:rsid w:val="009D4B2A"/>
    <w:rsid w:val="009D4FD3"/>
    <w:rsid w:val="009D5EC4"/>
    <w:rsid w:val="009D64C4"/>
    <w:rsid w:val="009D725B"/>
    <w:rsid w:val="009D73BC"/>
    <w:rsid w:val="009D7967"/>
    <w:rsid w:val="009E065E"/>
    <w:rsid w:val="009E0EC0"/>
    <w:rsid w:val="009E1A16"/>
    <w:rsid w:val="009E1D49"/>
    <w:rsid w:val="009E32BE"/>
    <w:rsid w:val="009E42A7"/>
    <w:rsid w:val="009E4477"/>
    <w:rsid w:val="009E4E4E"/>
    <w:rsid w:val="009E6AE3"/>
    <w:rsid w:val="009E6E42"/>
    <w:rsid w:val="009E726D"/>
    <w:rsid w:val="009E753A"/>
    <w:rsid w:val="009F15F1"/>
    <w:rsid w:val="009F206C"/>
    <w:rsid w:val="009F26DA"/>
    <w:rsid w:val="009F366A"/>
    <w:rsid w:val="009F3D1B"/>
    <w:rsid w:val="009F4169"/>
    <w:rsid w:val="009F4812"/>
    <w:rsid w:val="009F48B2"/>
    <w:rsid w:val="009F4C81"/>
    <w:rsid w:val="009F508D"/>
    <w:rsid w:val="009F50BB"/>
    <w:rsid w:val="009F629F"/>
    <w:rsid w:val="009F6ED7"/>
    <w:rsid w:val="009F7849"/>
    <w:rsid w:val="00A001DA"/>
    <w:rsid w:val="00A0046E"/>
    <w:rsid w:val="00A00B82"/>
    <w:rsid w:val="00A00EA6"/>
    <w:rsid w:val="00A01A0E"/>
    <w:rsid w:val="00A01EA8"/>
    <w:rsid w:val="00A02159"/>
    <w:rsid w:val="00A02778"/>
    <w:rsid w:val="00A02B09"/>
    <w:rsid w:val="00A03316"/>
    <w:rsid w:val="00A040BA"/>
    <w:rsid w:val="00A04856"/>
    <w:rsid w:val="00A048CA"/>
    <w:rsid w:val="00A049BA"/>
    <w:rsid w:val="00A04EEC"/>
    <w:rsid w:val="00A0543E"/>
    <w:rsid w:val="00A05B7A"/>
    <w:rsid w:val="00A0609A"/>
    <w:rsid w:val="00A06DD0"/>
    <w:rsid w:val="00A070ED"/>
    <w:rsid w:val="00A071E8"/>
    <w:rsid w:val="00A076BB"/>
    <w:rsid w:val="00A07EBC"/>
    <w:rsid w:val="00A102DA"/>
    <w:rsid w:val="00A10FF9"/>
    <w:rsid w:val="00A11DE2"/>
    <w:rsid w:val="00A1206E"/>
    <w:rsid w:val="00A120B8"/>
    <w:rsid w:val="00A121D7"/>
    <w:rsid w:val="00A128BD"/>
    <w:rsid w:val="00A12EEE"/>
    <w:rsid w:val="00A1353E"/>
    <w:rsid w:val="00A13644"/>
    <w:rsid w:val="00A15659"/>
    <w:rsid w:val="00A15C94"/>
    <w:rsid w:val="00A169E2"/>
    <w:rsid w:val="00A16E80"/>
    <w:rsid w:val="00A17FBF"/>
    <w:rsid w:val="00A228F6"/>
    <w:rsid w:val="00A236C4"/>
    <w:rsid w:val="00A237F4"/>
    <w:rsid w:val="00A23C6A"/>
    <w:rsid w:val="00A23E0A"/>
    <w:rsid w:val="00A24732"/>
    <w:rsid w:val="00A2473E"/>
    <w:rsid w:val="00A252E5"/>
    <w:rsid w:val="00A25476"/>
    <w:rsid w:val="00A2663E"/>
    <w:rsid w:val="00A270B1"/>
    <w:rsid w:val="00A278CF"/>
    <w:rsid w:val="00A27CFC"/>
    <w:rsid w:val="00A27E3A"/>
    <w:rsid w:val="00A27E4D"/>
    <w:rsid w:val="00A30D48"/>
    <w:rsid w:val="00A31978"/>
    <w:rsid w:val="00A32916"/>
    <w:rsid w:val="00A32E67"/>
    <w:rsid w:val="00A3322B"/>
    <w:rsid w:val="00A33440"/>
    <w:rsid w:val="00A34739"/>
    <w:rsid w:val="00A3548D"/>
    <w:rsid w:val="00A35518"/>
    <w:rsid w:val="00A35D1B"/>
    <w:rsid w:val="00A35D8A"/>
    <w:rsid w:val="00A3674E"/>
    <w:rsid w:val="00A36DE6"/>
    <w:rsid w:val="00A3756B"/>
    <w:rsid w:val="00A37FAF"/>
    <w:rsid w:val="00A40070"/>
    <w:rsid w:val="00A40452"/>
    <w:rsid w:val="00A40A8B"/>
    <w:rsid w:val="00A41BB0"/>
    <w:rsid w:val="00A41C38"/>
    <w:rsid w:val="00A41EFD"/>
    <w:rsid w:val="00A42A85"/>
    <w:rsid w:val="00A43209"/>
    <w:rsid w:val="00A43837"/>
    <w:rsid w:val="00A4452C"/>
    <w:rsid w:val="00A448D0"/>
    <w:rsid w:val="00A453FC"/>
    <w:rsid w:val="00A46433"/>
    <w:rsid w:val="00A46956"/>
    <w:rsid w:val="00A50328"/>
    <w:rsid w:val="00A508B2"/>
    <w:rsid w:val="00A509A3"/>
    <w:rsid w:val="00A50C0E"/>
    <w:rsid w:val="00A51469"/>
    <w:rsid w:val="00A51757"/>
    <w:rsid w:val="00A5354D"/>
    <w:rsid w:val="00A53743"/>
    <w:rsid w:val="00A53A28"/>
    <w:rsid w:val="00A54670"/>
    <w:rsid w:val="00A54C0B"/>
    <w:rsid w:val="00A552EC"/>
    <w:rsid w:val="00A55460"/>
    <w:rsid w:val="00A55532"/>
    <w:rsid w:val="00A5574C"/>
    <w:rsid w:val="00A5593B"/>
    <w:rsid w:val="00A56671"/>
    <w:rsid w:val="00A56D9A"/>
    <w:rsid w:val="00A57F93"/>
    <w:rsid w:val="00A6008F"/>
    <w:rsid w:val="00A60E63"/>
    <w:rsid w:val="00A612EB"/>
    <w:rsid w:val="00A6133C"/>
    <w:rsid w:val="00A62196"/>
    <w:rsid w:val="00A62693"/>
    <w:rsid w:val="00A62767"/>
    <w:rsid w:val="00A627D5"/>
    <w:rsid w:val="00A6293A"/>
    <w:rsid w:val="00A63B48"/>
    <w:rsid w:val="00A63FAC"/>
    <w:rsid w:val="00A648B3"/>
    <w:rsid w:val="00A64EA8"/>
    <w:rsid w:val="00A6518F"/>
    <w:rsid w:val="00A659C2"/>
    <w:rsid w:val="00A661F7"/>
    <w:rsid w:val="00A6623B"/>
    <w:rsid w:val="00A66657"/>
    <w:rsid w:val="00A668C0"/>
    <w:rsid w:val="00A66928"/>
    <w:rsid w:val="00A66ACC"/>
    <w:rsid w:val="00A66B59"/>
    <w:rsid w:val="00A70341"/>
    <w:rsid w:val="00A70466"/>
    <w:rsid w:val="00A7233F"/>
    <w:rsid w:val="00A72608"/>
    <w:rsid w:val="00A7268F"/>
    <w:rsid w:val="00A72963"/>
    <w:rsid w:val="00A72D56"/>
    <w:rsid w:val="00A740C9"/>
    <w:rsid w:val="00A74715"/>
    <w:rsid w:val="00A74B16"/>
    <w:rsid w:val="00A7580E"/>
    <w:rsid w:val="00A76037"/>
    <w:rsid w:val="00A76661"/>
    <w:rsid w:val="00A76DB9"/>
    <w:rsid w:val="00A7727E"/>
    <w:rsid w:val="00A77EE0"/>
    <w:rsid w:val="00A80570"/>
    <w:rsid w:val="00A80916"/>
    <w:rsid w:val="00A81976"/>
    <w:rsid w:val="00A820FD"/>
    <w:rsid w:val="00A82B89"/>
    <w:rsid w:val="00A82D3F"/>
    <w:rsid w:val="00A82EFC"/>
    <w:rsid w:val="00A83336"/>
    <w:rsid w:val="00A83859"/>
    <w:rsid w:val="00A83C28"/>
    <w:rsid w:val="00A83C86"/>
    <w:rsid w:val="00A83D85"/>
    <w:rsid w:val="00A845D1"/>
    <w:rsid w:val="00A848AE"/>
    <w:rsid w:val="00A850E9"/>
    <w:rsid w:val="00A854AF"/>
    <w:rsid w:val="00A8563F"/>
    <w:rsid w:val="00A8748D"/>
    <w:rsid w:val="00A8770E"/>
    <w:rsid w:val="00A9025A"/>
    <w:rsid w:val="00A91327"/>
    <w:rsid w:val="00A921CA"/>
    <w:rsid w:val="00A938D1"/>
    <w:rsid w:val="00A93915"/>
    <w:rsid w:val="00A93A1A"/>
    <w:rsid w:val="00A93CD8"/>
    <w:rsid w:val="00A94288"/>
    <w:rsid w:val="00A94F9F"/>
    <w:rsid w:val="00A95531"/>
    <w:rsid w:val="00A9638D"/>
    <w:rsid w:val="00A96995"/>
    <w:rsid w:val="00A97080"/>
    <w:rsid w:val="00A972B2"/>
    <w:rsid w:val="00AA0556"/>
    <w:rsid w:val="00AA07FD"/>
    <w:rsid w:val="00AA13A7"/>
    <w:rsid w:val="00AA212E"/>
    <w:rsid w:val="00AA2522"/>
    <w:rsid w:val="00AA2B7E"/>
    <w:rsid w:val="00AA2F9E"/>
    <w:rsid w:val="00AA30AF"/>
    <w:rsid w:val="00AA4985"/>
    <w:rsid w:val="00AA50D6"/>
    <w:rsid w:val="00AA616B"/>
    <w:rsid w:val="00AA6F78"/>
    <w:rsid w:val="00AB01D7"/>
    <w:rsid w:val="00AB0C70"/>
    <w:rsid w:val="00AB0D25"/>
    <w:rsid w:val="00AB108C"/>
    <w:rsid w:val="00AB28D7"/>
    <w:rsid w:val="00AB31B6"/>
    <w:rsid w:val="00AB36D8"/>
    <w:rsid w:val="00AB3942"/>
    <w:rsid w:val="00AB3A0C"/>
    <w:rsid w:val="00AB3D48"/>
    <w:rsid w:val="00AB498A"/>
    <w:rsid w:val="00AB4D69"/>
    <w:rsid w:val="00AB518F"/>
    <w:rsid w:val="00AB524E"/>
    <w:rsid w:val="00AB52D5"/>
    <w:rsid w:val="00AB5F8F"/>
    <w:rsid w:val="00AB6FA7"/>
    <w:rsid w:val="00AB72AA"/>
    <w:rsid w:val="00AC0A8D"/>
    <w:rsid w:val="00AC0DBC"/>
    <w:rsid w:val="00AC22C3"/>
    <w:rsid w:val="00AC3163"/>
    <w:rsid w:val="00AC3322"/>
    <w:rsid w:val="00AC36FD"/>
    <w:rsid w:val="00AC4AFD"/>
    <w:rsid w:val="00AC4D71"/>
    <w:rsid w:val="00AC511A"/>
    <w:rsid w:val="00AC5997"/>
    <w:rsid w:val="00AC5CFA"/>
    <w:rsid w:val="00AC74B3"/>
    <w:rsid w:val="00AC774E"/>
    <w:rsid w:val="00AD0AC2"/>
    <w:rsid w:val="00AD125C"/>
    <w:rsid w:val="00AD1DCE"/>
    <w:rsid w:val="00AD1F5D"/>
    <w:rsid w:val="00AD2155"/>
    <w:rsid w:val="00AD27F0"/>
    <w:rsid w:val="00AD2E31"/>
    <w:rsid w:val="00AD4129"/>
    <w:rsid w:val="00AD6010"/>
    <w:rsid w:val="00AD650D"/>
    <w:rsid w:val="00AD6693"/>
    <w:rsid w:val="00AD78AF"/>
    <w:rsid w:val="00AD7C09"/>
    <w:rsid w:val="00AD7FAD"/>
    <w:rsid w:val="00AE1496"/>
    <w:rsid w:val="00AE1FB0"/>
    <w:rsid w:val="00AE28F3"/>
    <w:rsid w:val="00AE300A"/>
    <w:rsid w:val="00AE384D"/>
    <w:rsid w:val="00AE40C0"/>
    <w:rsid w:val="00AE4536"/>
    <w:rsid w:val="00AE47D2"/>
    <w:rsid w:val="00AE4DCB"/>
    <w:rsid w:val="00AE5243"/>
    <w:rsid w:val="00AE584B"/>
    <w:rsid w:val="00AE7043"/>
    <w:rsid w:val="00AE726C"/>
    <w:rsid w:val="00AE7EA0"/>
    <w:rsid w:val="00AF04C8"/>
    <w:rsid w:val="00AF0884"/>
    <w:rsid w:val="00AF0F08"/>
    <w:rsid w:val="00AF137C"/>
    <w:rsid w:val="00AF1BB9"/>
    <w:rsid w:val="00AF1C29"/>
    <w:rsid w:val="00AF1CD5"/>
    <w:rsid w:val="00AF2A49"/>
    <w:rsid w:val="00AF2A91"/>
    <w:rsid w:val="00AF40F6"/>
    <w:rsid w:val="00AF4704"/>
    <w:rsid w:val="00AF4A09"/>
    <w:rsid w:val="00AF4B66"/>
    <w:rsid w:val="00AF4CED"/>
    <w:rsid w:val="00AF4D61"/>
    <w:rsid w:val="00AF5593"/>
    <w:rsid w:val="00AF593D"/>
    <w:rsid w:val="00AF6705"/>
    <w:rsid w:val="00AF6D93"/>
    <w:rsid w:val="00AF7A48"/>
    <w:rsid w:val="00B01146"/>
    <w:rsid w:val="00B012B6"/>
    <w:rsid w:val="00B02D84"/>
    <w:rsid w:val="00B03D66"/>
    <w:rsid w:val="00B03EC4"/>
    <w:rsid w:val="00B04BA3"/>
    <w:rsid w:val="00B04D97"/>
    <w:rsid w:val="00B053C8"/>
    <w:rsid w:val="00B05680"/>
    <w:rsid w:val="00B056F6"/>
    <w:rsid w:val="00B057B0"/>
    <w:rsid w:val="00B05B82"/>
    <w:rsid w:val="00B0624A"/>
    <w:rsid w:val="00B062C4"/>
    <w:rsid w:val="00B063F4"/>
    <w:rsid w:val="00B0686B"/>
    <w:rsid w:val="00B075E3"/>
    <w:rsid w:val="00B1011D"/>
    <w:rsid w:val="00B11F35"/>
    <w:rsid w:val="00B12C34"/>
    <w:rsid w:val="00B12CD3"/>
    <w:rsid w:val="00B13443"/>
    <w:rsid w:val="00B1351F"/>
    <w:rsid w:val="00B13AA3"/>
    <w:rsid w:val="00B13E0C"/>
    <w:rsid w:val="00B1472C"/>
    <w:rsid w:val="00B147F4"/>
    <w:rsid w:val="00B14B22"/>
    <w:rsid w:val="00B14DC7"/>
    <w:rsid w:val="00B14EAB"/>
    <w:rsid w:val="00B152BD"/>
    <w:rsid w:val="00B1624B"/>
    <w:rsid w:val="00B16919"/>
    <w:rsid w:val="00B176A7"/>
    <w:rsid w:val="00B17B3A"/>
    <w:rsid w:val="00B20B57"/>
    <w:rsid w:val="00B20BB1"/>
    <w:rsid w:val="00B2143B"/>
    <w:rsid w:val="00B22673"/>
    <w:rsid w:val="00B228D5"/>
    <w:rsid w:val="00B22D1C"/>
    <w:rsid w:val="00B22FF6"/>
    <w:rsid w:val="00B23811"/>
    <w:rsid w:val="00B23B76"/>
    <w:rsid w:val="00B23C32"/>
    <w:rsid w:val="00B23D7A"/>
    <w:rsid w:val="00B24026"/>
    <w:rsid w:val="00B254CF"/>
    <w:rsid w:val="00B2604A"/>
    <w:rsid w:val="00B266F4"/>
    <w:rsid w:val="00B269B8"/>
    <w:rsid w:val="00B272BD"/>
    <w:rsid w:val="00B2735A"/>
    <w:rsid w:val="00B27DE0"/>
    <w:rsid w:val="00B30C80"/>
    <w:rsid w:val="00B30D36"/>
    <w:rsid w:val="00B30F7A"/>
    <w:rsid w:val="00B317CA"/>
    <w:rsid w:val="00B31BEF"/>
    <w:rsid w:val="00B32146"/>
    <w:rsid w:val="00B32626"/>
    <w:rsid w:val="00B32A1F"/>
    <w:rsid w:val="00B33039"/>
    <w:rsid w:val="00B33235"/>
    <w:rsid w:val="00B33623"/>
    <w:rsid w:val="00B33678"/>
    <w:rsid w:val="00B337A9"/>
    <w:rsid w:val="00B362CA"/>
    <w:rsid w:val="00B36525"/>
    <w:rsid w:val="00B365CC"/>
    <w:rsid w:val="00B36B70"/>
    <w:rsid w:val="00B36E71"/>
    <w:rsid w:val="00B37943"/>
    <w:rsid w:val="00B37C56"/>
    <w:rsid w:val="00B37E09"/>
    <w:rsid w:val="00B40006"/>
    <w:rsid w:val="00B400FD"/>
    <w:rsid w:val="00B4157A"/>
    <w:rsid w:val="00B418DE"/>
    <w:rsid w:val="00B432B5"/>
    <w:rsid w:val="00B43D59"/>
    <w:rsid w:val="00B44253"/>
    <w:rsid w:val="00B45EF1"/>
    <w:rsid w:val="00B45F54"/>
    <w:rsid w:val="00B46813"/>
    <w:rsid w:val="00B46E84"/>
    <w:rsid w:val="00B47E31"/>
    <w:rsid w:val="00B47FC9"/>
    <w:rsid w:val="00B50050"/>
    <w:rsid w:val="00B5042C"/>
    <w:rsid w:val="00B50BCA"/>
    <w:rsid w:val="00B52926"/>
    <w:rsid w:val="00B52D22"/>
    <w:rsid w:val="00B53530"/>
    <w:rsid w:val="00B53CCD"/>
    <w:rsid w:val="00B55A24"/>
    <w:rsid w:val="00B55F92"/>
    <w:rsid w:val="00B56353"/>
    <w:rsid w:val="00B56958"/>
    <w:rsid w:val="00B56F9D"/>
    <w:rsid w:val="00B605A1"/>
    <w:rsid w:val="00B620D9"/>
    <w:rsid w:val="00B633FD"/>
    <w:rsid w:val="00B6452A"/>
    <w:rsid w:val="00B6485F"/>
    <w:rsid w:val="00B649AC"/>
    <w:rsid w:val="00B64B47"/>
    <w:rsid w:val="00B64DC0"/>
    <w:rsid w:val="00B65056"/>
    <w:rsid w:val="00B658A8"/>
    <w:rsid w:val="00B65CDE"/>
    <w:rsid w:val="00B66478"/>
    <w:rsid w:val="00B66DB2"/>
    <w:rsid w:val="00B673D0"/>
    <w:rsid w:val="00B7059D"/>
    <w:rsid w:val="00B71623"/>
    <w:rsid w:val="00B71BD8"/>
    <w:rsid w:val="00B734AB"/>
    <w:rsid w:val="00B73854"/>
    <w:rsid w:val="00B74405"/>
    <w:rsid w:val="00B74479"/>
    <w:rsid w:val="00B744B8"/>
    <w:rsid w:val="00B74841"/>
    <w:rsid w:val="00B7592B"/>
    <w:rsid w:val="00B75995"/>
    <w:rsid w:val="00B759CB"/>
    <w:rsid w:val="00B75B95"/>
    <w:rsid w:val="00B76405"/>
    <w:rsid w:val="00B76656"/>
    <w:rsid w:val="00B76ABE"/>
    <w:rsid w:val="00B76BCE"/>
    <w:rsid w:val="00B770F9"/>
    <w:rsid w:val="00B77B8B"/>
    <w:rsid w:val="00B77BEA"/>
    <w:rsid w:val="00B80237"/>
    <w:rsid w:val="00B808DC"/>
    <w:rsid w:val="00B81F5D"/>
    <w:rsid w:val="00B82143"/>
    <w:rsid w:val="00B82578"/>
    <w:rsid w:val="00B838F0"/>
    <w:rsid w:val="00B84461"/>
    <w:rsid w:val="00B84CDE"/>
    <w:rsid w:val="00B856C8"/>
    <w:rsid w:val="00B86157"/>
    <w:rsid w:val="00B86333"/>
    <w:rsid w:val="00B86493"/>
    <w:rsid w:val="00B878B5"/>
    <w:rsid w:val="00B908A9"/>
    <w:rsid w:val="00B90922"/>
    <w:rsid w:val="00B90DEB"/>
    <w:rsid w:val="00B91049"/>
    <w:rsid w:val="00B917FF"/>
    <w:rsid w:val="00B92ED9"/>
    <w:rsid w:val="00B936AD"/>
    <w:rsid w:val="00B94D5D"/>
    <w:rsid w:val="00B953B9"/>
    <w:rsid w:val="00B9612D"/>
    <w:rsid w:val="00B96E5B"/>
    <w:rsid w:val="00B9705F"/>
    <w:rsid w:val="00B97295"/>
    <w:rsid w:val="00B97B44"/>
    <w:rsid w:val="00B97DA7"/>
    <w:rsid w:val="00BA06B8"/>
    <w:rsid w:val="00BA165A"/>
    <w:rsid w:val="00BA1F3B"/>
    <w:rsid w:val="00BA2905"/>
    <w:rsid w:val="00BA2AB8"/>
    <w:rsid w:val="00BA2BB3"/>
    <w:rsid w:val="00BA2CA9"/>
    <w:rsid w:val="00BA2CB5"/>
    <w:rsid w:val="00BA3387"/>
    <w:rsid w:val="00BA3737"/>
    <w:rsid w:val="00BA3780"/>
    <w:rsid w:val="00BA3C91"/>
    <w:rsid w:val="00BA477F"/>
    <w:rsid w:val="00BA4F82"/>
    <w:rsid w:val="00BA7190"/>
    <w:rsid w:val="00BA76B8"/>
    <w:rsid w:val="00BA7889"/>
    <w:rsid w:val="00BA79A9"/>
    <w:rsid w:val="00BB2052"/>
    <w:rsid w:val="00BB2357"/>
    <w:rsid w:val="00BB3339"/>
    <w:rsid w:val="00BB42C2"/>
    <w:rsid w:val="00BB4308"/>
    <w:rsid w:val="00BB48DA"/>
    <w:rsid w:val="00BB60F1"/>
    <w:rsid w:val="00BB640D"/>
    <w:rsid w:val="00BB75F7"/>
    <w:rsid w:val="00BC0583"/>
    <w:rsid w:val="00BC1A4E"/>
    <w:rsid w:val="00BC22C9"/>
    <w:rsid w:val="00BC2C15"/>
    <w:rsid w:val="00BC30D7"/>
    <w:rsid w:val="00BC34AB"/>
    <w:rsid w:val="00BC39E3"/>
    <w:rsid w:val="00BC3E2F"/>
    <w:rsid w:val="00BC4245"/>
    <w:rsid w:val="00BC4679"/>
    <w:rsid w:val="00BC4A78"/>
    <w:rsid w:val="00BC4AD6"/>
    <w:rsid w:val="00BC5B52"/>
    <w:rsid w:val="00BC5DA9"/>
    <w:rsid w:val="00BC604A"/>
    <w:rsid w:val="00BC6E4D"/>
    <w:rsid w:val="00BC71D1"/>
    <w:rsid w:val="00BD04A0"/>
    <w:rsid w:val="00BD10F6"/>
    <w:rsid w:val="00BD175D"/>
    <w:rsid w:val="00BD1D67"/>
    <w:rsid w:val="00BD1E61"/>
    <w:rsid w:val="00BD222F"/>
    <w:rsid w:val="00BD2531"/>
    <w:rsid w:val="00BD25DA"/>
    <w:rsid w:val="00BD266B"/>
    <w:rsid w:val="00BD2860"/>
    <w:rsid w:val="00BD2E6E"/>
    <w:rsid w:val="00BD3804"/>
    <w:rsid w:val="00BD4982"/>
    <w:rsid w:val="00BD4A55"/>
    <w:rsid w:val="00BD4AB8"/>
    <w:rsid w:val="00BD53B6"/>
    <w:rsid w:val="00BD58A0"/>
    <w:rsid w:val="00BD5B2B"/>
    <w:rsid w:val="00BD5FBA"/>
    <w:rsid w:val="00BD6149"/>
    <w:rsid w:val="00BD627C"/>
    <w:rsid w:val="00BD6803"/>
    <w:rsid w:val="00BD6ACC"/>
    <w:rsid w:val="00BD7139"/>
    <w:rsid w:val="00BD7271"/>
    <w:rsid w:val="00BD72EF"/>
    <w:rsid w:val="00BE02CE"/>
    <w:rsid w:val="00BE1051"/>
    <w:rsid w:val="00BE1457"/>
    <w:rsid w:val="00BE3921"/>
    <w:rsid w:val="00BE4381"/>
    <w:rsid w:val="00BE4644"/>
    <w:rsid w:val="00BE478A"/>
    <w:rsid w:val="00BE4859"/>
    <w:rsid w:val="00BE4891"/>
    <w:rsid w:val="00BE4AC3"/>
    <w:rsid w:val="00BE5A4A"/>
    <w:rsid w:val="00BE7151"/>
    <w:rsid w:val="00BE7418"/>
    <w:rsid w:val="00BE74BA"/>
    <w:rsid w:val="00BF0AD0"/>
    <w:rsid w:val="00BF0CD2"/>
    <w:rsid w:val="00BF1F94"/>
    <w:rsid w:val="00BF2607"/>
    <w:rsid w:val="00BF280F"/>
    <w:rsid w:val="00BF3FD1"/>
    <w:rsid w:val="00BF407D"/>
    <w:rsid w:val="00BF42BE"/>
    <w:rsid w:val="00BF44AE"/>
    <w:rsid w:val="00BF44EE"/>
    <w:rsid w:val="00BF46CB"/>
    <w:rsid w:val="00BF542C"/>
    <w:rsid w:val="00BF5940"/>
    <w:rsid w:val="00BF5A4B"/>
    <w:rsid w:val="00BF6018"/>
    <w:rsid w:val="00BF62B1"/>
    <w:rsid w:val="00BF6664"/>
    <w:rsid w:val="00BF70FF"/>
    <w:rsid w:val="00BF72CD"/>
    <w:rsid w:val="00BF74E3"/>
    <w:rsid w:val="00C01CBB"/>
    <w:rsid w:val="00C020C0"/>
    <w:rsid w:val="00C0305F"/>
    <w:rsid w:val="00C031A8"/>
    <w:rsid w:val="00C03368"/>
    <w:rsid w:val="00C0363A"/>
    <w:rsid w:val="00C036BB"/>
    <w:rsid w:val="00C037BA"/>
    <w:rsid w:val="00C043D1"/>
    <w:rsid w:val="00C05F75"/>
    <w:rsid w:val="00C063EE"/>
    <w:rsid w:val="00C06544"/>
    <w:rsid w:val="00C06EFF"/>
    <w:rsid w:val="00C071AD"/>
    <w:rsid w:val="00C0771E"/>
    <w:rsid w:val="00C07A1E"/>
    <w:rsid w:val="00C10374"/>
    <w:rsid w:val="00C1041F"/>
    <w:rsid w:val="00C1113D"/>
    <w:rsid w:val="00C1114B"/>
    <w:rsid w:val="00C1122E"/>
    <w:rsid w:val="00C11694"/>
    <w:rsid w:val="00C11A52"/>
    <w:rsid w:val="00C11EFB"/>
    <w:rsid w:val="00C121A5"/>
    <w:rsid w:val="00C12A4E"/>
    <w:rsid w:val="00C1335D"/>
    <w:rsid w:val="00C139EE"/>
    <w:rsid w:val="00C13B66"/>
    <w:rsid w:val="00C13DB8"/>
    <w:rsid w:val="00C14D49"/>
    <w:rsid w:val="00C151CD"/>
    <w:rsid w:val="00C152D4"/>
    <w:rsid w:val="00C15F75"/>
    <w:rsid w:val="00C16D6D"/>
    <w:rsid w:val="00C16EDA"/>
    <w:rsid w:val="00C17368"/>
    <w:rsid w:val="00C174BC"/>
    <w:rsid w:val="00C17687"/>
    <w:rsid w:val="00C212C5"/>
    <w:rsid w:val="00C22142"/>
    <w:rsid w:val="00C224C0"/>
    <w:rsid w:val="00C23344"/>
    <w:rsid w:val="00C23CD7"/>
    <w:rsid w:val="00C2413A"/>
    <w:rsid w:val="00C242B8"/>
    <w:rsid w:val="00C246A0"/>
    <w:rsid w:val="00C249CA"/>
    <w:rsid w:val="00C24D12"/>
    <w:rsid w:val="00C25B6F"/>
    <w:rsid w:val="00C2617A"/>
    <w:rsid w:val="00C26B1C"/>
    <w:rsid w:val="00C26BC7"/>
    <w:rsid w:val="00C27DFC"/>
    <w:rsid w:val="00C31B0E"/>
    <w:rsid w:val="00C33984"/>
    <w:rsid w:val="00C33DFC"/>
    <w:rsid w:val="00C341A2"/>
    <w:rsid w:val="00C35173"/>
    <w:rsid w:val="00C351A8"/>
    <w:rsid w:val="00C351B6"/>
    <w:rsid w:val="00C363F3"/>
    <w:rsid w:val="00C366BF"/>
    <w:rsid w:val="00C36734"/>
    <w:rsid w:val="00C370ED"/>
    <w:rsid w:val="00C374AF"/>
    <w:rsid w:val="00C3783A"/>
    <w:rsid w:val="00C37877"/>
    <w:rsid w:val="00C37BD7"/>
    <w:rsid w:val="00C37FA1"/>
    <w:rsid w:val="00C4035F"/>
    <w:rsid w:val="00C409F7"/>
    <w:rsid w:val="00C41324"/>
    <w:rsid w:val="00C41A82"/>
    <w:rsid w:val="00C41E02"/>
    <w:rsid w:val="00C42202"/>
    <w:rsid w:val="00C434CB"/>
    <w:rsid w:val="00C44954"/>
    <w:rsid w:val="00C44D3A"/>
    <w:rsid w:val="00C44E36"/>
    <w:rsid w:val="00C45251"/>
    <w:rsid w:val="00C45FCC"/>
    <w:rsid w:val="00C4604F"/>
    <w:rsid w:val="00C46485"/>
    <w:rsid w:val="00C467D4"/>
    <w:rsid w:val="00C4724E"/>
    <w:rsid w:val="00C4745A"/>
    <w:rsid w:val="00C50129"/>
    <w:rsid w:val="00C505B9"/>
    <w:rsid w:val="00C50B3B"/>
    <w:rsid w:val="00C51286"/>
    <w:rsid w:val="00C51660"/>
    <w:rsid w:val="00C517ED"/>
    <w:rsid w:val="00C52A18"/>
    <w:rsid w:val="00C52FBF"/>
    <w:rsid w:val="00C540CC"/>
    <w:rsid w:val="00C564AC"/>
    <w:rsid w:val="00C56AC2"/>
    <w:rsid w:val="00C57068"/>
    <w:rsid w:val="00C570C3"/>
    <w:rsid w:val="00C5739C"/>
    <w:rsid w:val="00C578AC"/>
    <w:rsid w:val="00C6007D"/>
    <w:rsid w:val="00C610AF"/>
    <w:rsid w:val="00C61C1F"/>
    <w:rsid w:val="00C61C98"/>
    <w:rsid w:val="00C62367"/>
    <w:rsid w:val="00C625F2"/>
    <w:rsid w:val="00C62A8A"/>
    <w:rsid w:val="00C635B1"/>
    <w:rsid w:val="00C64585"/>
    <w:rsid w:val="00C647BC"/>
    <w:rsid w:val="00C65680"/>
    <w:rsid w:val="00C66222"/>
    <w:rsid w:val="00C66290"/>
    <w:rsid w:val="00C66476"/>
    <w:rsid w:val="00C66507"/>
    <w:rsid w:val="00C66734"/>
    <w:rsid w:val="00C671E8"/>
    <w:rsid w:val="00C6722F"/>
    <w:rsid w:val="00C67FC7"/>
    <w:rsid w:val="00C70BC8"/>
    <w:rsid w:val="00C70C05"/>
    <w:rsid w:val="00C73907"/>
    <w:rsid w:val="00C73DFD"/>
    <w:rsid w:val="00C740F5"/>
    <w:rsid w:val="00C7506D"/>
    <w:rsid w:val="00C75547"/>
    <w:rsid w:val="00C759AB"/>
    <w:rsid w:val="00C759E3"/>
    <w:rsid w:val="00C76724"/>
    <w:rsid w:val="00C771ED"/>
    <w:rsid w:val="00C77727"/>
    <w:rsid w:val="00C77D11"/>
    <w:rsid w:val="00C77FBE"/>
    <w:rsid w:val="00C80CC7"/>
    <w:rsid w:val="00C8258E"/>
    <w:rsid w:val="00C825CC"/>
    <w:rsid w:val="00C82814"/>
    <w:rsid w:val="00C82E76"/>
    <w:rsid w:val="00C83ABD"/>
    <w:rsid w:val="00C84242"/>
    <w:rsid w:val="00C85963"/>
    <w:rsid w:val="00C861CA"/>
    <w:rsid w:val="00C87497"/>
    <w:rsid w:val="00C874C5"/>
    <w:rsid w:val="00C874F0"/>
    <w:rsid w:val="00C90740"/>
    <w:rsid w:val="00C90D12"/>
    <w:rsid w:val="00C922A8"/>
    <w:rsid w:val="00C9233A"/>
    <w:rsid w:val="00C92384"/>
    <w:rsid w:val="00C92555"/>
    <w:rsid w:val="00C9376B"/>
    <w:rsid w:val="00C939A5"/>
    <w:rsid w:val="00C93F7D"/>
    <w:rsid w:val="00C94ACF"/>
    <w:rsid w:val="00C94AF8"/>
    <w:rsid w:val="00C96409"/>
    <w:rsid w:val="00C96480"/>
    <w:rsid w:val="00C9685C"/>
    <w:rsid w:val="00C9696B"/>
    <w:rsid w:val="00C96981"/>
    <w:rsid w:val="00C96F48"/>
    <w:rsid w:val="00C9734B"/>
    <w:rsid w:val="00CA141C"/>
    <w:rsid w:val="00CA27A5"/>
    <w:rsid w:val="00CA2EE5"/>
    <w:rsid w:val="00CA40F5"/>
    <w:rsid w:val="00CA44C0"/>
    <w:rsid w:val="00CA46CF"/>
    <w:rsid w:val="00CA4911"/>
    <w:rsid w:val="00CA4EE1"/>
    <w:rsid w:val="00CA525D"/>
    <w:rsid w:val="00CA5397"/>
    <w:rsid w:val="00CA5A64"/>
    <w:rsid w:val="00CA6353"/>
    <w:rsid w:val="00CA72CE"/>
    <w:rsid w:val="00CA7882"/>
    <w:rsid w:val="00CB0BDC"/>
    <w:rsid w:val="00CB105E"/>
    <w:rsid w:val="00CB1269"/>
    <w:rsid w:val="00CB1351"/>
    <w:rsid w:val="00CB1B9E"/>
    <w:rsid w:val="00CB1E18"/>
    <w:rsid w:val="00CB242D"/>
    <w:rsid w:val="00CB2A76"/>
    <w:rsid w:val="00CB2AE8"/>
    <w:rsid w:val="00CB3374"/>
    <w:rsid w:val="00CB35F0"/>
    <w:rsid w:val="00CB39A8"/>
    <w:rsid w:val="00CB4096"/>
    <w:rsid w:val="00CB431B"/>
    <w:rsid w:val="00CB4639"/>
    <w:rsid w:val="00CB4C17"/>
    <w:rsid w:val="00CB4E77"/>
    <w:rsid w:val="00CB6035"/>
    <w:rsid w:val="00CB6C77"/>
    <w:rsid w:val="00CB6ED7"/>
    <w:rsid w:val="00CB7269"/>
    <w:rsid w:val="00CB7850"/>
    <w:rsid w:val="00CB7D40"/>
    <w:rsid w:val="00CB7D87"/>
    <w:rsid w:val="00CC008F"/>
    <w:rsid w:val="00CC0358"/>
    <w:rsid w:val="00CC0B87"/>
    <w:rsid w:val="00CC15F3"/>
    <w:rsid w:val="00CC1E8C"/>
    <w:rsid w:val="00CC38B7"/>
    <w:rsid w:val="00CC3BA1"/>
    <w:rsid w:val="00CC40A4"/>
    <w:rsid w:val="00CC41BE"/>
    <w:rsid w:val="00CC50C5"/>
    <w:rsid w:val="00CC5135"/>
    <w:rsid w:val="00CC5295"/>
    <w:rsid w:val="00CC53CC"/>
    <w:rsid w:val="00CC5678"/>
    <w:rsid w:val="00CC79DB"/>
    <w:rsid w:val="00CC7BF3"/>
    <w:rsid w:val="00CD0A01"/>
    <w:rsid w:val="00CD1232"/>
    <w:rsid w:val="00CD1903"/>
    <w:rsid w:val="00CD2245"/>
    <w:rsid w:val="00CD31B2"/>
    <w:rsid w:val="00CD34DF"/>
    <w:rsid w:val="00CD3DD9"/>
    <w:rsid w:val="00CD4876"/>
    <w:rsid w:val="00CD4EA7"/>
    <w:rsid w:val="00CD4FED"/>
    <w:rsid w:val="00CD5159"/>
    <w:rsid w:val="00CD578C"/>
    <w:rsid w:val="00CD5882"/>
    <w:rsid w:val="00CD5DF5"/>
    <w:rsid w:val="00CD6630"/>
    <w:rsid w:val="00CD6650"/>
    <w:rsid w:val="00CD6995"/>
    <w:rsid w:val="00CD6AA5"/>
    <w:rsid w:val="00CD7A98"/>
    <w:rsid w:val="00CD7BC4"/>
    <w:rsid w:val="00CD7DC0"/>
    <w:rsid w:val="00CE01F7"/>
    <w:rsid w:val="00CE06EC"/>
    <w:rsid w:val="00CE0A41"/>
    <w:rsid w:val="00CE0CC4"/>
    <w:rsid w:val="00CE0EFF"/>
    <w:rsid w:val="00CE16FF"/>
    <w:rsid w:val="00CE1746"/>
    <w:rsid w:val="00CE17C2"/>
    <w:rsid w:val="00CE1DF4"/>
    <w:rsid w:val="00CE1EEC"/>
    <w:rsid w:val="00CE22EF"/>
    <w:rsid w:val="00CE3E8F"/>
    <w:rsid w:val="00CE3FFB"/>
    <w:rsid w:val="00CE452F"/>
    <w:rsid w:val="00CE4FE9"/>
    <w:rsid w:val="00CE5A89"/>
    <w:rsid w:val="00CE5EA0"/>
    <w:rsid w:val="00CE62D6"/>
    <w:rsid w:val="00CE634A"/>
    <w:rsid w:val="00CE77A2"/>
    <w:rsid w:val="00CE788E"/>
    <w:rsid w:val="00CE79AA"/>
    <w:rsid w:val="00CF0564"/>
    <w:rsid w:val="00CF0CBD"/>
    <w:rsid w:val="00CF18B5"/>
    <w:rsid w:val="00CF2823"/>
    <w:rsid w:val="00CF3611"/>
    <w:rsid w:val="00CF3841"/>
    <w:rsid w:val="00CF5059"/>
    <w:rsid w:val="00CF52BF"/>
    <w:rsid w:val="00CF5E49"/>
    <w:rsid w:val="00CF6C39"/>
    <w:rsid w:val="00D007DE"/>
    <w:rsid w:val="00D0089A"/>
    <w:rsid w:val="00D00992"/>
    <w:rsid w:val="00D01B7D"/>
    <w:rsid w:val="00D01E6D"/>
    <w:rsid w:val="00D020F2"/>
    <w:rsid w:val="00D02400"/>
    <w:rsid w:val="00D03B56"/>
    <w:rsid w:val="00D03C81"/>
    <w:rsid w:val="00D03C83"/>
    <w:rsid w:val="00D03FE2"/>
    <w:rsid w:val="00D04617"/>
    <w:rsid w:val="00D04A24"/>
    <w:rsid w:val="00D058E8"/>
    <w:rsid w:val="00D0719E"/>
    <w:rsid w:val="00D07C76"/>
    <w:rsid w:val="00D102DA"/>
    <w:rsid w:val="00D10D0F"/>
    <w:rsid w:val="00D11C48"/>
    <w:rsid w:val="00D11D99"/>
    <w:rsid w:val="00D12AF1"/>
    <w:rsid w:val="00D12AFE"/>
    <w:rsid w:val="00D13905"/>
    <w:rsid w:val="00D13D79"/>
    <w:rsid w:val="00D1527B"/>
    <w:rsid w:val="00D156EC"/>
    <w:rsid w:val="00D15C90"/>
    <w:rsid w:val="00D166FA"/>
    <w:rsid w:val="00D168AE"/>
    <w:rsid w:val="00D172CC"/>
    <w:rsid w:val="00D20AB3"/>
    <w:rsid w:val="00D21E91"/>
    <w:rsid w:val="00D22060"/>
    <w:rsid w:val="00D22929"/>
    <w:rsid w:val="00D23559"/>
    <w:rsid w:val="00D240BF"/>
    <w:rsid w:val="00D247D2"/>
    <w:rsid w:val="00D24EA5"/>
    <w:rsid w:val="00D26038"/>
    <w:rsid w:val="00D26691"/>
    <w:rsid w:val="00D2678A"/>
    <w:rsid w:val="00D26A25"/>
    <w:rsid w:val="00D26E60"/>
    <w:rsid w:val="00D273E1"/>
    <w:rsid w:val="00D277B9"/>
    <w:rsid w:val="00D27875"/>
    <w:rsid w:val="00D278A3"/>
    <w:rsid w:val="00D27ADF"/>
    <w:rsid w:val="00D27C44"/>
    <w:rsid w:val="00D30AEF"/>
    <w:rsid w:val="00D31113"/>
    <w:rsid w:val="00D311E4"/>
    <w:rsid w:val="00D31222"/>
    <w:rsid w:val="00D312B3"/>
    <w:rsid w:val="00D327CF"/>
    <w:rsid w:val="00D329E6"/>
    <w:rsid w:val="00D32AD7"/>
    <w:rsid w:val="00D33871"/>
    <w:rsid w:val="00D338BD"/>
    <w:rsid w:val="00D33DD6"/>
    <w:rsid w:val="00D346A9"/>
    <w:rsid w:val="00D348A7"/>
    <w:rsid w:val="00D351C4"/>
    <w:rsid w:val="00D358CE"/>
    <w:rsid w:val="00D35DEF"/>
    <w:rsid w:val="00D35F73"/>
    <w:rsid w:val="00D35F9D"/>
    <w:rsid w:val="00D36056"/>
    <w:rsid w:val="00D36351"/>
    <w:rsid w:val="00D36FBA"/>
    <w:rsid w:val="00D377E6"/>
    <w:rsid w:val="00D37B97"/>
    <w:rsid w:val="00D37CB2"/>
    <w:rsid w:val="00D37D01"/>
    <w:rsid w:val="00D37E4F"/>
    <w:rsid w:val="00D40026"/>
    <w:rsid w:val="00D4030A"/>
    <w:rsid w:val="00D405A4"/>
    <w:rsid w:val="00D4093B"/>
    <w:rsid w:val="00D40940"/>
    <w:rsid w:val="00D40D49"/>
    <w:rsid w:val="00D40FA8"/>
    <w:rsid w:val="00D42FA3"/>
    <w:rsid w:val="00D430BF"/>
    <w:rsid w:val="00D431D5"/>
    <w:rsid w:val="00D43648"/>
    <w:rsid w:val="00D44183"/>
    <w:rsid w:val="00D44321"/>
    <w:rsid w:val="00D44507"/>
    <w:rsid w:val="00D44A90"/>
    <w:rsid w:val="00D452D1"/>
    <w:rsid w:val="00D45619"/>
    <w:rsid w:val="00D45687"/>
    <w:rsid w:val="00D45B2F"/>
    <w:rsid w:val="00D45CF0"/>
    <w:rsid w:val="00D4681A"/>
    <w:rsid w:val="00D46D63"/>
    <w:rsid w:val="00D4786E"/>
    <w:rsid w:val="00D5039D"/>
    <w:rsid w:val="00D510C0"/>
    <w:rsid w:val="00D513E8"/>
    <w:rsid w:val="00D5148E"/>
    <w:rsid w:val="00D523CF"/>
    <w:rsid w:val="00D53480"/>
    <w:rsid w:val="00D53D0A"/>
    <w:rsid w:val="00D54C85"/>
    <w:rsid w:val="00D54E8B"/>
    <w:rsid w:val="00D558AA"/>
    <w:rsid w:val="00D55BBF"/>
    <w:rsid w:val="00D564A2"/>
    <w:rsid w:val="00D56EEC"/>
    <w:rsid w:val="00D57AB5"/>
    <w:rsid w:val="00D57B10"/>
    <w:rsid w:val="00D611CA"/>
    <w:rsid w:val="00D61E15"/>
    <w:rsid w:val="00D621F8"/>
    <w:rsid w:val="00D622BA"/>
    <w:rsid w:val="00D626E4"/>
    <w:rsid w:val="00D6273F"/>
    <w:rsid w:val="00D62786"/>
    <w:rsid w:val="00D62C7F"/>
    <w:rsid w:val="00D63B2D"/>
    <w:rsid w:val="00D64656"/>
    <w:rsid w:val="00D647FD"/>
    <w:rsid w:val="00D6495B"/>
    <w:rsid w:val="00D64B2E"/>
    <w:rsid w:val="00D65001"/>
    <w:rsid w:val="00D6530C"/>
    <w:rsid w:val="00D6569C"/>
    <w:rsid w:val="00D656FA"/>
    <w:rsid w:val="00D65CF6"/>
    <w:rsid w:val="00D67308"/>
    <w:rsid w:val="00D6776E"/>
    <w:rsid w:val="00D67D58"/>
    <w:rsid w:val="00D70DE6"/>
    <w:rsid w:val="00D7108E"/>
    <w:rsid w:val="00D7172D"/>
    <w:rsid w:val="00D727F8"/>
    <w:rsid w:val="00D72A0A"/>
    <w:rsid w:val="00D72CDF"/>
    <w:rsid w:val="00D7305F"/>
    <w:rsid w:val="00D7504E"/>
    <w:rsid w:val="00D75184"/>
    <w:rsid w:val="00D758EA"/>
    <w:rsid w:val="00D75FF9"/>
    <w:rsid w:val="00D762C7"/>
    <w:rsid w:val="00D76814"/>
    <w:rsid w:val="00D76B74"/>
    <w:rsid w:val="00D77684"/>
    <w:rsid w:val="00D802D5"/>
    <w:rsid w:val="00D803A8"/>
    <w:rsid w:val="00D80EA0"/>
    <w:rsid w:val="00D81655"/>
    <w:rsid w:val="00D816E3"/>
    <w:rsid w:val="00D81737"/>
    <w:rsid w:val="00D81D57"/>
    <w:rsid w:val="00D820F2"/>
    <w:rsid w:val="00D82BD9"/>
    <w:rsid w:val="00D83B0A"/>
    <w:rsid w:val="00D83C47"/>
    <w:rsid w:val="00D84680"/>
    <w:rsid w:val="00D85334"/>
    <w:rsid w:val="00D8575A"/>
    <w:rsid w:val="00D86776"/>
    <w:rsid w:val="00D86B3F"/>
    <w:rsid w:val="00D879E4"/>
    <w:rsid w:val="00D87B24"/>
    <w:rsid w:val="00D90401"/>
    <w:rsid w:val="00D90613"/>
    <w:rsid w:val="00D90E3B"/>
    <w:rsid w:val="00D9109C"/>
    <w:rsid w:val="00D912C2"/>
    <w:rsid w:val="00D914CC"/>
    <w:rsid w:val="00D914E0"/>
    <w:rsid w:val="00D92062"/>
    <w:rsid w:val="00D929D0"/>
    <w:rsid w:val="00D932B8"/>
    <w:rsid w:val="00D932F2"/>
    <w:rsid w:val="00D9456E"/>
    <w:rsid w:val="00D94ACD"/>
    <w:rsid w:val="00D95DBA"/>
    <w:rsid w:val="00D961A0"/>
    <w:rsid w:val="00D9633A"/>
    <w:rsid w:val="00D96516"/>
    <w:rsid w:val="00D96E5D"/>
    <w:rsid w:val="00D974BA"/>
    <w:rsid w:val="00DA02B1"/>
    <w:rsid w:val="00DA058F"/>
    <w:rsid w:val="00DA1A4E"/>
    <w:rsid w:val="00DA26B9"/>
    <w:rsid w:val="00DA29F9"/>
    <w:rsid w:val="00DA61C0"/>
    <w:rsid w:val="00DA6BE6"/>
    <w:rsid w:val="00DA6F82"/>
    <w:rsid w:val="00DA781D"/>
    <w:rsid w:val="00DA7F5F"/>
    <w:rsid w:val="00DB0E94"/>
    <w:rsid w:val="00DB0FC0"/>
    <w:rsid w:val="00DB1A51"/>
    <w:rsid w:val="00DB1F81"/>
    <w:rsid w:val="00DB2242"/>
    <w:rsid w:val="00DB2AB4"/>
    <w:rsid w:val="00DB2C95"/>
    <w:rsid w:val="00DB2DDC"/>
    <w:rsid w:val="00DB3214"/>
    <w:rsid w:val="00DB3723"/>
    <w:rsid w:val="00DB4BC9"/>
    <w:rsid w:val="00DB4D5C"/>
    <w:rsid w:val="00DB4DB8"/>
    <w:rsid w:val="00DB5371"/>
    <w:rsid w:val="00DB5442"/>
    <w:rsid w:val="00DB588F"/>
    <w:rsid w:val="00DB6ECF"/>
    <w:rsid w:val="00DB7389"/>
    <w:rsid w:val="00DB73F5"/>
    <w:rsid w:val="00DB7575"/>
    <w:rsid w:val="00DB7B46"/>
    <w:rsid w:val="00DB7B48"/>
    <w:rsid w:val="00DB7E45"/>
    <w:rsid w:val="00DC09ED"/>
    <w:rsid w:val="00DC0AC4"/>
    <w:rsid w:val="00DC106C"/>
    <w:rsid w:val="00DC1172"/>
    <w:rsid w:val="00DC197F"/>
    <w:rsid w:val="00DC1F60"/>
    <w:rsid w:val="00DC282A"/>
    <w:rsid w:val="00DC2DA9"/>
    <w:rsid w:val="00DC327A"/>
    <w:rsid w:val="00DC3FEE"/>
    <w:rsid w:val="00DC476F"/>
    <w:rsid w:val="00DC4F2D"/>
    <w:rsid w:val="00DC6E43"/>
    <w:rsid w:val="00DC7245"/>
    <w:rsid w:val="00DC7BB1"/>
    <w:rsid w:val="00DC7CBE"/>
    <w:rsid w:val="00DC7D2C"/>
    <w:rsid w:val="00DD015D"/>
    <w:rsid w:val="00DD0763"/>
    <w:rsid w:val="00DD07CE"/>
    <w:rsid w:val="00DD11C2"/>
    <w:rsid w:val="00DD2A76"/>
    <w:rsid w:val="00DD36B9"/>
    <w:rsid w:val="00DD3869"/>
    <w:rsid w:val="00DD418E"/>
    <w:rsid w:val="00DD47F2"/>
    <w:rsid w:val="00DD5053"/>
    <w:rsid w:val="00DD6488"/>
    <w:rsid w:val="00DD6806"/>
    <w:rsid w:val="00DD6F55"/>
    <w:rsid w:val="00DD79A5"/>
    <w:rsid w:val="00DE0A86"/>
    <w:rsid w:val="00DE0C13"/>
    <w:rsid w:val="00DE10CA"/>
    <w:rsid w:val="00DE17B1"/>
    <w:rsid w:val="00DE1867"/>
    <w:rsid w:val="00DE1A38"/>
    <w:rsid w:val="00DE1BBD"/>
    <w:rsid w:val="00DE288B"/>
    <w:rsid w:val="00DE2C3D"/>
    <w:rsid w:val="00DE2E27"/>
    <w:rsid w:val="00DE351B"/>
    <w:rsid w:val="00DE3CAA"/>
    <w:rsid w:val="00DE3D00"/>
    <w:rsid w:val="00DE3E77"/>
    <w:rsid w:val="00DE422F"/>
    <w:rsid w:val="00DE4443"/>
    <w:rsid w:val="00DE4563"/>
    <w:rsid w:val="00DE4A11"/>
    <w:rsid w:val="00DE54C6"/>
    <w:rsid w:val="00DE56CC"/>
    <w:rsid w:val="00DE57C8"/>
    <w:rsid w:val="00DE6088"/>
    <w:rsid w:val="00DE6491"/>
    <w:rsid w:val="00DE64C6"/>
    <w:rsid w:val="00DE69A1"/>
    <w:rsid w:val="00DE6C3C"/>
    <w:rsid w:val="00DE7A31"/>
    <w:rsid w:val="00DE7ED1"/>
    <w:rsid w:val="00DF0103"/>
    <w:rsid w:val="00DF0F62"/>
    <w:rsid w:val="00DF1558"/>
    <w:rsid w:val="00DF15FC"/>
    <w:rsid w:val="00DF2C68"/>
    <w:rsid w:val="00DF311A"/>
    <w:rsid w:val="00DF50B8"/>
    <w:rsid w:val="00DF526A"/>
    <w:rsid w:val="00DF58B8"/>
    <w:rsid w:val="00DF5CC7"/>
    <w:rsid w:val="00DF6D50"/>
    <w:rsid w:val="00DF6D95"/>
    <w:rsid w:val="00DF6E2D"/>
    <w:rsid w:val="00DF7729"/>
    <w:rsid w:val="00E00273"/>
    <w:rsid w:val="00E00A82"/>
    <w:rsid w:val="00E00E59"/>
    <w:rsid w:val="00E0111B"/>
    <w:rsid w:val="00E01E4E"/>
    <w:rsid w:val="00E02C90"/>
    <w:rsid w:val="00E039EC"/>
    <w:rsid w:val="00E041B2"/>
    <w:rsid w:val="00E052AA"/>
    <w:rsid w:val="00E0564E"/>
    <w:rsid w:val="00E057A2"/>
    <w:rsid w:val="00E05A35"/>
    <w:rsid w:val="00E05A42"/>
    <w:rsid w:val="00E05D4C"/>
    <w:rsid w:val="00E06265"/>
    <w:rsid w:val="00E06F69"/>
    <w:rsid w:val="00E0792A"/>
    <w:rsid w:val="00E07D0D"/>
    <w:rsid w:val="00E07DD4"/>
    <w:rsid w:val="00E11313"/>
    <w:rsid w:val="00E11D9D"/>
    <w:rsid w:val="00E11F1E"/>
    <w:rsid w:val="00E123EF"/>
    <w:rsid w:val="00E12DE1"/>
    <w:rsid w:val="00E13B94"/>
    <w:rsid w:val="00E13D76"/>
    <w:rsid w:val="00E14242"/>
    <w:rsid w:val="00E1437A"/>
    <w:rsid w:val="00E14DDA"/>
    <w:rsid w:val="00E15599"/>
    <w:rsid w:val="00E15667"/>
    <w:rsid w:val="00E1624F"/>
    <w:rsid w:val="00E169A4"/>
    <w:rsid w:val="00E17422"/>
    <w:rsid w:val="00E205E9"/>
    <w:rsid w:val="00E211CD"/>
    <w:rsid w:val="00E214DF"/>
    <w:rsid w:val="00E21891"/>
    <w:rsid w:val="00E2246C"/>
    <w:rsid w:val="00E22F75"/>
    <w:rsid w:val="00E233B9"/>
    <w:rsid w:val="00E233EE"/>
    <w:rsid w:val="00E253A6"/>
    <w:rsid w:val="00E25555"/>
    <w:rsid w:val="00E2586B"/>
    <w:rsid w:val="00E25A2C"/>
    <w:rsid w:val="00E26078"/>
    <w:rsid w:val="00E2659A"/>
    <w:rsid w:val="00E267C5"/>
    <w:rsid w:val="00E269B0"/>
    <w:rsid w:val="00E26BC5"/>
    <w:rsid w:val="00E26FD3"/>
    <w:rsid w:val="00E271DF"/>
    <w:rsid w:val="00E27A5A"/>
    <w:rsid w:val="00E27AAB"/>
    <w:rsid w:val="00E30E74"/>
    <w:rsid w:val="00E31198"/>
    <w:rsid w:val="00E317CB"/>
    <w:rsid w:val="00E31D57"/>
    <w:rsid w:val="00E32A86"/>
    <w:rsid w:val="00E32FE8"/>
    <w:rsid w:val="00E3316A"/>
    <w:rsid w:val="00E335FA"/>
    <w:rsid w:val="00E3391A"/>
    <w:rsid w:val="00E33A16"/>
    <w:rsid w:val="00E33B27"/>
    <w:rsid w:val="00E34A5D"/>
    <w:rsid w:val="00E34D13"/>
    <w:rsid w:val="00E35A38"/>
    <w:rsid w:val="00E362C5"/>
    <w:rsid w:val="00E36389"/>
    <w:rsid w:val="00E36617"/>
    <w:rsid w:val="00E366A5"/>
    <w:rsid w:val="00E377D0"/>
    <w:rsid w:val="00E3783D"/>
    <w:rsid w:val="00E378DA"/>
    <w:rsid w:val="00E37D09"/>
    <w:rsid w:val="00E37D75"/>
    <w:rsid w:val="00E405BA"/>
    <w:rsid w:val="00E40778"/>
    <w:rsid w:val="00E40916"/>
    <w:rsid w:val="00E40DB0"/>
    <w:rsid w:val="00E41C70"/>
    <w:rsid w:val="00E4255C"/>
    <w:rsid w:val="00E42C77"/>
    <w:rsid w:val="00E42E23"/>
    <w:rsid w:val="00E43DD6"/>
    <w:rsid w:val="00E43F54"/>
    <w:rsid w:val="00E4408D"/>
    <w:rsid w:val="00E4445B"/>
    <w:rsid w:val="00E4500B"/>
    <w:rsid w:val="00E453B9"/>
    <w:rsid w:val="00E454F8"/>
    <w:rsid w:val="00E4558E"/>
    <w:rsid w:val="00E4568A"/>
    <w:rsid w:val="00E467E0"/>
    <w:rsid w:val="00E470AF"/>
    <w:rsid w:val="00E47514"/>
    <w:rsid w:val="00E4793C"/>
    <w:rsid w:val="00E47C86"/>
    <w:rsid w:val="00E500B1"/>
    <w:rsid w:val="00E50EEB"/>
    <w:rsid w:val="00E51C91"/>
    <w:rsid w:val="00E52455"/>
    <w:rsid w:val="00E529F9"/>
    <w:rsid w:val="00E52F2B"/>
    <w:rsid w:val="00E530F8"/>
    <w:rsid w:val="00E538F1"/>
    <w:rsid w:val="00E54107"/>
    <w:rsid w:val="00E542AA"/>
    <w:rsid w:val="00E55B9E"/>
    <w:rsid w:val="00E5634E"/>
    <w:rsid w:val="00E5730C"/>
    <w:rsid w:val="00E57A9D"/>
    <w:rsid w:val="00E600B9"/>
    <w:rsid w:val="00E610BD"/>
    <w:rsid w:val="00E61280"/>
    <w:rsid w:val="00E61A5E"/>
    <w:rsid w:val="00E61DE3"/>
    <w:rsid w:val="00E62C37"/>
    <w:rsid w:val="00E63E22"/>
    <w:rsid w:val="00E63FCF"/>
    <w:rsid w:val="00E6400A"/>
    <w:rsid w:val="00E64340"/>
    <w:rsid w:val="00E649F0"/>
    <w:rsid w:val="00E64F1F"/>
    <w:rsid w:val="00E65284"/>
    <w:rsid w:val="00E66644"/>
    <w:rsid w:val="00E671F7"/>
    <w:rsid w:val="00E678D5"/>
    <w:rsid w:val="00E67936"/>
    <w:rsid w:val="00E707A1"/>
    <w:rsid w:val="00E7085C"/>
    <w:rsid w:val="00E71AE2"/>
    <w:rsid w:val="00E72F5C"/>
    <w:rsid w:val="00E74533"/>
    <w:rsid w:val="00E74D4A"/>
    <w:rsid w:val="00E75CDB"/>
    <w:rsid w:val="00E75ED1"/>
    <w:rsid w:val="00E77F63"/>
    <w:rsid w:val="00E77FC7"/>
    <w:rsid w:val="00E81DFC"/>
    <w:rsid w:val="00E8212E"/>
    <w:rsid w:val="00E82259"/>
    <w:rsid w:val="00E8276D"/>
    <w:rsid w:val="00E82802"/>
    <w:rsid w:val="00E82D23"/>
    <w:rsid w:val="00E82EA5"/>
    <w:rsid w:val="00E83464"/>
    <w:rsid w:val="00E835F0"/>
    <w:rsid w:val="00E83C96"/>
    <w:rsid w:val="00E83CE9"/>
    <w:rsid w:val="00E84114"/>
    <w:rsid w:val="00E8464C"/>
    <w:rsid w:val="00E84BC4"/>
    <w:rsid w:val="00E850AA"/>
    <w:rsid w:val="00E85FB5"/>
    <w:rsid w:val="00E860D7"/>
    <w:rsid w:val="00E8615D"/>
    <w:rsid w:val="00E869A1"/>
    <w:rsid w:val="00E86AB3"/>
    <w:rsid w:val="00E8708F"/>
    <w:rsid w:val="00E870AE"/>
    <w:rsid w:val="00E873E3"/>
    <w:rsid w:val="00E87FB0"/>
    <w:rsid w:val="00E901FF"/>
    <w:rsid w:val="00E90961"/>
    <w:rsid w:val="00E919C0"/>
    <w:rsid w:val="00E92606"/>
    <w:rsid w:val="00E92911"/>
    <w:rsid w:val="00E92BE2"/>
    <w:rsid w:val="00E939F5"/>
    <w:rsid w:val="00E946B4"/>
    <w:rsid w:val="00E949FB"/>
    <w:rsid w:val="00E94FF3"/>
    <w:rsid w:val="00E959C2"/>
    <w:rsid w:val="00E95A08"/>
    <w:rsid w:val="00E95E4F"/>
    <w:rsid w:val="00E961D3"/>
    <w:rsid w:val="00E96504"/>
    <w:rsid w:val="00E97584"/>
    <w:rsid w:val="00EA005B"/>
    <w:rsid w:val="00EA0781"/>
    <w:rsid w:val="00EA08E4"/>
    <w:rsid w:val="00EA0AA4"/>
    <w:rsid w:val="00EA39A5"/>
    <w:rsid w:val="00EA3F0C"/>
    <w:rsid w:val="00EA4A23"/>
    <w:rsid w:val="00EA4A4B"/>
    <w:rsid w:val="00EA5799"/>
    <w:rsid w:val="00EA6539"/>
    <w:rsid w:val="00EA656F"/>
    <w:rsid w:val="00EA65B9"/>
    <w:rsid w:val="00EA6CF0"/>
    <w:rsid w:val="00EA7668"/>
    <w:rsid w:val="00EA7883"/>
    <w:rsid w:val="00EA7D4C"/>
    <w:rsid w:val="00EB117E"/>
    <w:rsid w:val="00EB19E6"/>
    <w:rsid w:val="00EB1B92"/>
    <w:rsid w:val="00EB1B9B"/>
    <w:rsid w:val="00EB203D"/>
    <w:rsid w:val="00EB2586"/>
    <w:rsid w:val="00EB2F3A"/>
    <w:rsid w:val="00EB31D3"/>
    <w:rsid w:val="00EB35BB"/>
    <w:rsid w:val="00EB363D"/>
    <w:rsid w:val="00EB4D84"/>
    <w:rsid w:val="00EB53CF"/>
    <w:rsid w:val="00EB59D1"/>
    <w:rsid w:val="00EB6AF4"/>
    <w:rsid w:val="00EB6BAD"/>
    <w:rsid w:val="00EB7034"/>
    <w:rsid w:val="00EC00A9"/>
    <w:rsid w:val="00EC0206"/>
    <w:rsid w:val="00EC10C5"/>
    <w:rsid w:val="00EC1424"/>
    <w:rsid w:val="00EC1A4A"/>
    <w:rsid w:val="00EC1DAA"/>
    <w:rsid w:val="00EC1F58"/>
    <w:rsid w:val="00EC30D9"/>
    <w:rsid w:val="00EC36B7"/>
    <w:rsid w:val="00EC495E"/>
    <w:rsid w:val="00EC4DA4"/>
    <w:rsid w:val="00EC4F21"/>
    <w:rsid w:val="00EC4FA7"/>
    <w:rsid w:val="00EC51B3"/>
    <w:rsid w:val="00EC535C"/>
    <w:rsid w:val="00EC5732"/>
    <w:rsid w:val="00EC5C1E"/>
    <w:rsid w:val="00EC6197"/>
    <w:rsid w:val="00EC6526"/>
    <w:rsid w:val="00EC73D3"/>
    <w:rsid w:val="00EC7BF0"/>
    <w:rsid w:val="00ED0C16"/>
    <w:rsid w:val="00ED13B4"/>
    <w:rsid w:val="00ED1446"/>
    <w:rsid w:val="00ED19AF"/>
    <w:rsid w:val="00ED19EF"/>
    <w:rsid w:val="00ED1AA3"/>
    <w:rsid w:val="00ED2355"/>
    <w:rsid w:val="00ED2405"/>
    <w:rsid w:val="00ED27D2"/>
    <w:rsid w:val="00ED2807"/>
    <w:rsid w:val="00ED2932"/>
    <w:rsid w:val="00ED3124"/>
    <w:rsid w:val="00ED323A"/>
    <w:rsid w:val="00ED3AF0"/>
    <w:rsid w:val="00ED452E"/>
    <w:rsid w:val="00ED511E"/>
    <w:rsid w:val="00ED6168"/>
    <w:rsid w:val="00ED6B84"/>
    <w:rsid w:val="00ED6C44"/>
    <w:rsid w:val="00ED6F86"/>
    <w:rsid w:val="00ED7965"/>
    <w:rsid w:val="00ED7E12"/>
    <w:rsid w:val="00EE0DF1"/>
    <w:rsid w:val="00EE198B"/>
    <w:rsid w:val="00EE1F0B"/>
    <w:rsid w:val="00EE2199"/>
    <w:rsid w:val="00EE21D4"/>
    <w:rsid w:val="00EE34DF"/>
    <w:rsid w:val="00EE532F"/>
    <w:rsid w:val="00EE5A65"/>
    <w:rsid w:val="00EE5E90"/>
    <w:rsid w:val="00EE714B"/>
    <w:rsid w:val="00EE7AB3"/>
    <w:rsid w:val="00EE7CA2"/>
    <w:rsid w:val="00EF0D3F"/>
    <w:rsid w:val="00EF10B2"/>
    <w:rsid w:val="00EF1394"/>
    <w:rsid w:val="00EF141A"/>
    <w:rsid w:val="00EF192D"/>
    <w:rsid w:val="00EF1A64"/>
    <w:rsid w:val="00EF1B40"/>
    <w:rsid w:val="00EF2027"/>
    <w:rsid w:val="00EF253A"/>
    <w:rsid w:val="00EF2C43"/>
    <w:rsid w:val="00EF35AA"/>
    <w:rsid w:val="00EF36F8"/>
    <w:rsid w:val="00EF45BF"/>
    <w:rsid w:val="00EF490C"/>
    <w:rsid w:val="00EF4DB3"/>
    <w:rsid w:val="00EF51A7"/>
    <w:rsid w:val="00EF53F3"/>
    <w:rsid w:val="00EF6117"/>
    <w:rsid w:val="00EF62A6"/>
    <w:rsid w:val="00EF6830"/>
    <w:rsid w:val="00EF6C3F"/>
    <w:rsid w:val="00EF6EA3"/>
    <w:rsid w:val="00EF7606"/>
    <w:rsid w:val="00EF76D5"/>
    <w:rsid w:val="00EF7AEE"/>
    <w:rsid w:val="00EF7D9D"/>
    <w:rsid w:val="00F00833"/>
    <w:rsid w:val="00F00E09"/>
    <w:rsid w:val="00F014AC"/>
    <w:rsid w:val="00F01C96"/>
    <w:rsid w:val="00F0211A"/>
    <w:rsid w:val="00F02F86"/>
    <w:rsid w:val="00F0320B"/>
    <w:rsid w:val="00F032A1"/>
    <w:rsid w:val="00F0363F"/>
    <w:rsid w:val="00F037D7"/>
    <w:rsid w:val="00F04ADA"/>
    <w:rsid w:val="00F04D40"/>
    <w:rsid w:val="00F04D7F"/>
    <w:rsid w:val="00F06D29"/>
    <w:rsid w:val="00F06DE8"/>
    <w:rsid w:val="00F06F29"/>
    <w:rsid w:val="00F07267"/>
    <w:rsid w:val="00F07410"/>
    <w:rsid w:val="00F07D2C"/>
    <w:rsid w:val="00F1048A"/>
    <w:rsid w:val="00F11650"/>
    <w:rsid w:val="00F116B3"/>
    <w:rsid w:val="00F11A7F"/>
    <w:rsid w:val="00F129FA"/>
    <w:rsid w:val="00F13D56"/>
    <w:rsid w:val="00F13F3A"/>
    <w:rsid w:val="00F14F40"/>
    <w:rsid w:val="00F1554E"/>
    <w:rsid w:val="00F1604D"/>
    <w:rsid w:val="00F1605C"/>
    <w:rsid w:val="00F162CD"/>
    <w:rsid w:val="00F16754"/>
    <w:rsid w:val="00F16845"/>
    <w:rsid w:val="00F168B0"/>
    <w:rsid w:val="00F17AC1"/>
    <w:rsid w:val="00F20531"/>
    <w:rsid w:val="00F21417"/>
    <w:rsid w:val="00F21CCD"/>
    <w:rsid w:val="00F2212A"/>
    <w:rsid w:val="00F22505"/>
    <w:rsid w:val="00F22B13"/>
    <w:rsid w:val="00F23364"/>
    <w:rsid w:val="00F235F9"/>
    <w:rsid w:val="00F23782"/>
    <w:rsid w:val="00F24469"/>
    <w:rsid w:val="00F24B18"/>
    <w:rsid w:val="00F25032"/>
    <w:rsid w:val="00F25951"/>
    <w:rsid w:val="00F25DB9"/>
    <w:rsid w:val="00F30332"/>
    <w:rsid w:val="00F3062C"/>
    <w:rsid w:val="00F30F0F"/>
    <w:rsid w:val="00F30FCB"/>
    <w:rsid w:val="00F3133E"/>
    <w:rsid w:val="00F314BA"/>
    <w:rsid w:val="00F31623"/>
    <w:rsid w:val="00F317D5"/>
    <w:rsid w:val="00F32376"/>
    <w:rsid w:val="00F33252"/>
    <w:rsid w:val="00F334E1"/>
    <w:rsid w:val="00F3492E"/>
    <w:rsid w:val="00F349EB"/>
    <w:rsid w:val="00F34D97"/>
    <w:rsid w:val="00F34ECD"/>
    <w:rsid w:val="00F35728"/>
    <w:rsid w:val="00F36480"/>
    <w:rsid w:val="00F371EA"/>
    <w:rsid w:val="00F37539"/>
    <w:rsid w:val="00F375E5"/>
    <w:rsid w:val="00F37CB7"/>
    <w:rsid w:val="00F4024C"/>
    <w:rsid w:val="00F405E5"/>
    <w:rsid w:val="00F41B8E"/>
    <w:rsid w:val="00F41C68"/>
    <w:rsid w:val="00F43974"/>
    <w:rsid w:val="00F43A45"/>
    <w:rsid w:val="00F43DE9"/>
    <w:rsid w:val="00F44168"/>
    <w:rsid w:val="00F45CA5"/>
    <w:rsid w:val="00F4662E"/>
    <w:rsid w:val="00F4668E"/>
    <w:rsid w:val="00F46C0D"/>
    <w:rsid w:val="00F474E9"/>
    <w:rsid w:val="00F47EDD"/>
    <w:rsid w:val="00F50164"/>
    <w:rsid w:val="00F50AA2"/>
    <w:rsid w:val="00F518F4"/>
    <w:rsid w:val="00F51B8A"/>
    <w:rsid w:val="00F5221F"/>
    <w:rsid w:val="00F5270E"/>
    <w:rsid w:val="00F52C42"/>
    <w:rsid w:val="00F5333F"/>
    <w:rsid w:val="00F53D57"/>
    <w:rsid w:val="00F54D9E"/>
    <w:rsid w:val="00F553D0"/>
    <w:rsid w:val="00F55612"/>
    <w:rsid w:val="00F55623"/>
    <w:rsid w:val="00F55F10"/>
    <w:rsid w:val="00F56DAE"/>
    <w:rsid w:val="00F56EF8"/>
    <w:rsid w:val="00F57152"/>
    <w:rsid w:val="00F57CDB"/>
    <w:rsid w:val="00F607FB"/>
    <w:rsid w:val="00F60CAB"/>
    <w:rsid w:val="00F61505"/>
    <w:rsid w:val="00F620A6"/>
    <w:rsid w:val="00F622B5"/>
    <w:rsid w:val="00F62828"/>
    <w:rsid w:val="00F6312B"/>
    <w:rsid w:val="00F633FF"/>
    <w:rsid w:val="00F6347A"/>
    <w:rsid w:val="00F638CD"/>
    <w:rsid w:val="00F63980"/>
    <w:rsid w:val="00F63C42"/>
    <w:rsid w:val="00F63DFF"/>
    <w:rsid w:val="00F63F85"/>
    <w:rsid w:val="00F64C55"/>
    <w:rsid w:val="00F651C7"/>
    <w:rsid w:val="00F65FB8"/>
    <w:rsid w:val="00F665C3"/>
    <w:rsid w:val="00F6662D"/>
    <w:rsid w:val="00F67563"/>
    <w:rsid w:val="00F71756"/>
    <w:rsid w:val="00F71C2D"/>
    <w:rsid w:val="00F71C48"/>
    <w:rsid w:val="00F72613"/>
    <w:rsid w:val="00F72D9F"/>
    <w:rsid w:val="00F737EB"/>
    <w:rsid w:val="00F73E3C"/>
    <w:rsid w:val="00F74DDB"/>
    <w:rsid w:val="00F752AD"/>
    <w:rsid w:val="00F754D4"/>
    <w:rsid w:val="00F76086"/>
    <w:rsid w:val="00F760C8"/>
    <w:rsid w:val="00F80DD3"/>
    <w:rsid w:val="00F80ED1"/>
    <w:rsid w:val="00F81349"/>
    <w:rsid w:val="00F820BB"/>
    <w:rsid w:val="00F821D5"/>
    <w:rsid w:val="00F82451"/>
    <w:rsid w:val="00F829AD"/>
    <w:rsid w:val="00F82E85"/>
    <w:rsid w:val="00F82F22"/>
    <w:rsid w:val="00F83B44"/>
    <w:rsid w:val="00F83CEE"/>
    <w:rsid w:val="00F83D32"/>
    <w:rsid w:val="00F84825"/>
    <w:rsid w:val="00F85119"/>
    <w:rsid w:val="00F854DD"/>
    <w:rsid w:val="00F85DF8"/>
    <w:rsid w:val="00F8606B"/>
    <w:rsid w:val="00F866D8"/>
    <w:rsid w:val="00F8705C"/>
    <w:rsid w:val="00F872A9"/>
    <w:rsid w:val="00F873A5"/>
    <w:rsid w:val="00F87CD6"/>
    <w:rsid w:val="00F87DC8"/>
    <w:rsid w:val="00F901F4"/>
    <w:rsid w:val="00F90243"/>
    <w:rsid w:val="00F91A5E"/>
    <w:rsid w:val="00F91D8B"/>
    <w:rsid w:val="00F92701"/>
    <w:rsid w:val="00F93118"/>
    <w:rsid w:val="00F9339D"/>
    <w:rsid w:val="00F93537"/>
    <w:rsid w:val="00F9390D"/>
    <w:rsid w:val="00F93E64"/>
    <w:rsid w:val="00F9449D"/>
    <w:rsid w:val="00F94676"/>
    <w:rsid w:val="00F94768"/>
    <w:rsid w:val="00F951C0"/>
    <w:rsid w:val="00F95580"/>
    <w:rsid w:val="00F9589B"/>
    <w:rsid w:val="00F959F2"/>
    <w:rsid w:val="00F96FD6"/>
    <w:rsid w:val="00F971EC"/>
    <w:rsid w:val="00F97710"/>
    <w:rsid w:val="00F97788"/>
    <w:rsid w:val="00F97BBC"/>
    <w:rsid w:val="00FA0B20"/>
    <w:rsid w:val="00FA0D0E"/>
    <w:rsid w:val="00FA0D3D"/>
    <w:rsid w:val="00FA0F43"/>
    <w:rsid w:val="00FA189F"/>
    <w:rsid w:val="00FA24A9"/>
    <w:rsid w:val="00FA263B"/>
    <w:rsid w:val="00FA3361"/>
    <w:rsid w:val="00FA3E67"/>
    <w:rsid w:val="00FA3EFB"/>
    <w:rsid w:val="00FA4179"/>
    <w:rsid w:val="00FA4E29"/>
    <w:rsid w:val="00FA66F2"/>
    <w:rsid w:val="00FA68BF"/>
    <w:rsid w:val="00FA7943"/>
    <w:rsid w:val="00FB0004"/>
    <w:rsid w:val="00FB0035"/>
    <w:rsid w:val="00FB0862"/>
    <w:rsid w:val="00FB0A3F"/>
    <w:rsid w:val="00FB154F"/>
    <w:rsid w:val="00FB172C"/>
    <w:rsid w:val="00FB23A5"/>
    <w:rsid w:val="00FB2D35"/>
    <w:rsid w:val="00FB3940"/>
    <w:rsid w:val="00FB3A7C"/>
    <w:rsid w:val="00FB3E67"/>
    <w:rsid w:val="00FB412B"/>
    <w:rsid w:val="00FB5481"/>
    <w:rsid w:val="00FB5AD0"/>
    <w:rsid w:val="00FB5E37"/>
    <w:rsid w:val="00FB5F51"/>
    <w:rsid w:val="00FB6645"/>
    <w:rsid w:val="00FB69C4"/>
    <w:rsid w:val="00FB6BD9"/>
    <w:rsid w:val="00FB6CBD"/>
    <w:rsid w:val="00FB7FCF"/>
    <w:rsid w:val="00FC0929"/>
    <w:rsid w:val="00FC09C3"/>
    <w:rsid w:val="00FC10D5"/>
    <w:rsid w:val="00FC110D"/>
    <w:rsid w:val="00FC1D63"/>
    <w:rsid w:val="00FC24D7"/>
    <w:rsid w:val="00FC2CEB"/>
    <w:rsid w:val="00FC2F81"/>
    <w:rsid w:val="00FC3A97"/>
    <w:rsid w:val="00FC3FA2"/>
    <w:rsid w:val="00FC4998"/>
    <w:rsid w:val="00FC4A23"/>
    <w:rsid w:val="00FC55D9"/>
    <w:rsid w:val="00FC60E6"/>
    <w:rsid w:val="00FC6372"/>
    <w:rsid w:val="00FC63AE"/>
    <w:rsid w:val="00FC696A"/>
    <w:rsid w:val="00FC6A96"/>
    <w:rsid w:val="00FC72ED"/>
    <w:rsid w:val="00FC7DC7"/>
    <w:rsid w:val="00FC7F4E"/>
    <w:rsid w:val="00FD057E"/>
    <w:rsid w:val="00FD07B1"/>
    <w:rsid w:val="00FD17F1"/>
    <w:rsid w:val="00FD1D33"/>
    <w:rsid w:val="00FD25F1"/>
    <w:rsid w:val="00FD29F1"/>
    <w:rsid w:val="00FD3665"/>
    <w:rsid w:val="00FD40FD"/>
    <w:rsid w:val="00FD4338"/>
    <w:rsid w:val="00FD4FE1"/>
    <w:rsid w:val="00FD58C9"/>
    <w:rsid w:val="00FD60B3"/>
    <w:rsid w:val="00FD6333"/>
    <w:rsid w:val="00FD684A"/>
    <w:rsid w:val="00FD76B5"/>
    <w:rsid w:val="00FD7F76"/>
    <w:rsid w:val="00FE0DAC"/>
    <w:rsid w:val="00FE0EF5"/>
    <w:rsid w:val="00FE0F24"/>
    <w:rsid w:val="00FE1835"/>
    <w:rsid w:val="00FE1FBB"/>
    <w:rsid w:val="00FE22C2"/>
    <w:rsid w:val="00FE2E85"/>
    <w:rsid w:val="00FE3FEB"/>
    <w:rsid w:val="00FE45CE"/>
    <w:rsid w:val="00FE474F"/>
    <w:rsid w:val="00FE4A52"/>
    <w:rsid w:val="00FE4D32"/>
    <w:rsid w:val="00FE4D5B"/>
    <w:rsid w:val="00FE6095"/>
    <w:rsid w:val="00FE620F"/>
    <w:rsid w:val="00FE6818"/>
    <w:rsid w:val="00FE746F"/>
    <w:rsid w:val="00FE7720"/>
    <w:rsid w:val="00FF07C2"/>
    <w:rsid w:val="00FF0F73"/>
    <w:rsid w:val="00FF10A7"/>
    <w:rsid w:val="00FF140F"/>
    <w:rsid w:val="00FF1602"/>
    <w:rsid w:val="00FF1CD4"/>
    <w:rsid w:val="00FF2349"/>
    <w:rsid w:val="00FF2FBF"/>
    <w:rsid w:val="00FF3333"/>
    <w:rsid w:val="00FF3DEE"/>
    <w:rsid w:val="00FF4926"/>
    <w:rsid w:val="00FF4943"/>
    <w:rsid w:val="00FF5598"/>
    <w:rsid w:val="00FF5739"/>
    <w:rsid w:val="00FF6B58"/>
    <w:rsid w:val="00FF6FD1"/>
    <w:rsid w:val="00FF702A"/>
    <w:rsid w:val="00FF71A3"/>
    <w:rsid w:val="00FF7E6A"/>
    <w:rsid w:val="4591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5067D"/>
  <w15:docId w15:val="{FE69815F-E35E-4D52-98AB-67A7482C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44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152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7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E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D8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539B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D240BF"/>
  </w:style>
  <w:style w:type="table" w:styleId="a6">
    <w:name w:val="Table Grid"/>
    <w:basedOn w:val="a1"/>
    <w:uiPriority w:val="39"/>
    <w:rsid w:val="00694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B1472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EF6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6EA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152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6447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Normal (Web)"/>
    <w:basedOn w:val="a"/>
    <w:uiPriority w:val="99"/>
    <w:semiHidden/>
    <w:unhideWhenUsed/>
    <w:rsid w:val="00E61DE3"/>
    <w:rPr>
      <w:rFonts w:ascii="Times New Roman" w:hAnsi="Times New Roman" w:cs="Times New Roman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6004A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2458A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458A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458A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458A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458AF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843E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b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osstat.gov.ru/storage/mediabank/eSPOpFTC/osn-08-2020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investing.com/commodities/real-time-futures" TargetMode="External"/><Relationship Id="rId11" Type="http://schemas.openxmlformats.org/officeDocument/2006/relationships/hyperlink" Target="mailto:statrielt@b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tatriel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investing.com/commodities/real-time-futur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32850-BF11-4EE2-8123-C133531AF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</TotalTime>
  <Pages>4</Pages>
  <Words>2635</Words>
  <Characters>15021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Netbook</dc:creator>
  <cp:keywords/>
  <dc:description/>
  <cp:lastModifiedBy>Дмитрий</cp:lastModifiedBy>
  <cp:revision>17</cp:revision>
  <cp:lastPrinted>2017-10-04T07:33:00Z</cp:lastPrinted>
  <dcterms:created xsi:type="dcterms:W3CDTF">2020-10-01T16:01:00Z</dcterms:created>
  <dcterms:modified xsi:type="dcterms:W3CDTF">2020-10-02T10:09:00Z</dcterms:modified>
</cp:coreProperties>
</file>